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50316DB3"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D5719B">
        <w:t>9</w:t>
      </w:r>
      <w:r w:rsidR="00F41241">
        <w:t xml:space="preserve"> electronic</w:t>
      </w:r>
      <w:r w:rsidRPr="00CE0424">
        <w:tab/>
      </w:r>
      <w:r w:rsidR="00E3628E">
        <w:tab/>
      </w:r>
      <w:r w:rsidR="00E3628E">
        <w:tab/>
      </w:r>
      <w:r w:rsidR="00E3628E">
        <w:tab/>
      </w:r>
      <w:r w:rsidR="00E3628E">
        <w:tab/>
      </w:r>
      <w:proofErr w:type="spellStart"/>
      <w:r w:rsidRPr="00CE0424">
        <w:rPr>
          <w:sz w:val="32"/>
          <w:szCs w:val="32"/>
        </w:rPr>
        <w:t>Tdoc</w:t>
      </w:r>
      <w:proofErr w:type="spellEnd"/>
      <w:r w:rsidRPr="00CE0424">
        <w:rPr>
          <w:sz w:val="32"/>
          <w:szCs w:val="32"/>
        </w:rPr>
        <w:t xml:space="preserve"> </w:t>
      </w:r>
      <w:r w:rsidR="00095FD5" w:rsidRPr="00E3628E">
        <w:rPr>
          <w:sz w:val="32"/>
          <w:szCs w:val="32"/>
        </w:rPr>
        <w:t>R2-20</w:t>
      </w:r>
      <w:r w:rsidR="000D4BED">
        <w:rPr>
          <w:sz w:val="32"/>
          <w:szCs w:val="32"/>
        </w:rPr>
        <w:t>01218</w:t>
      </w:r>
    </w:p>
    <w:p w14:paraId="0B9CA2F7" w14:textId="60860BA6" w:rsidR="00E90E49" w:rsidRPr="00CE0424" w:rsidRDefault="00214981" w:rsidP="00311702">
      <w:pPr>
        <w:pStyle w:val="3GPPHeader"/>
      </w:pPr>
      <w:proofErr w:type="spellStart"/>
      <w:r>
        <w:t>Elbonia</w:t>
      </w:r>
      <w:proofErr w:type="spellEnd"/>
      <w:r w:rsidR="00B85DB6">
        <w:t xml:space="preserve">, </w:t>
      </w:r>
      <w:r w:rsidR="00D5719B">
        <w:t>24</w:t>
      </w:r>
      <w:r w:rsidR="00EC4447" w:rsidRPr="00EC4447">
        <w:rPr>
          <w:vertAlign w:val="superscript"/>
        </w:rPr>
        <w:t>th</w:t>
      </w:r>
      <w:r w:rsidR="00EC4447">
        <w:t xml:space="preserve"> </w:t>
      </w:r>
      <w:r>
        <w:t xml:space="preserve">Feb </w:t>
      </w:r>
      <w:r w:rsidR="00B85DB6">
        <w:t xml:space="preserve">– </w:t>
      </w:r>
      <w:r>
        <w:t>6</w:t>
      </w:r>
      <w:r w:rsidR="001412FA">
        <w:rPr>
          <w:vertAlign w:val="superscript"/>
        </w:rPr>
        <w:t>th</w:t>
      </w:r>
      <w:r w:rsidR="00B85DB6">
        <w:t xml:space="preserve"> </w:t>
      </w:r>
      <w:r>
        <w:t xml:space="preserve">March </w:t>
      </w:r>
      <w:r w:rsidR="00D5719B">
        <w:t>Feb</w:t>
      </w:r>
      <w:r w:rsidR="0021785C">
        <w:t xml:space="preserve"> </w:t>
      </w:r>
      <w:r w:rsidR="00126758" w:rsidRPr="00126758">
        <w:t>20</w:t>
      </w:r>
      <w:r w:rsidR="00D5719B">
        <w:t>20</w:t>
      </w:r>
    </w:p>
    <w:p w14:paraId="13249149" w14:textId="77777777" w:rsidR="00E90E49" w:rsidRPr="00CE0424" w:rsidRDefault="00E90E49" w:rsidP="00357380">
      <w:pPr>
        <w:pStyle w:val="3GPPHeader"/>
      </w:pPr>
    </w:p>
    <w:p w14:paraId="7CE64FCB" w14:textId="3722B5BC"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214981">
        <w:rPr>
          <w:sz w:val="22"/>
          <w:szCs w:val="22"/>
          <w:lang w:val="sv-SE"/>
        </w:rPr>
        <w:t>6.13.1</w:t>
      </w:r>
    </w:p>
    <w:p w14:paraId="2A901A61" w14:textId="6F7EB590"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981423">
        <w:rPr>
          <w:sz w:val="22"/>
          <w:szCs w:val="22"/>
        </w:rPr>
        <w:t xml:space="preserve"> (e-mail disc rapporteur</w:t>
      </w:r>
      <w:bookmarkStart w:id="0" w:name="_GoBack"/>
      <w:bookmarkEnd w:id="0"/>
      <w:r w:rsidR="00981423">
        <w:rPr>
          <w:sz w:val="22"/>
          <w:szCs w:val="22"/>
        </w:rPr>
        <w:t>)</w:t>
      </w:r>
    </w:p>
    <w:p w14:paraId="7550C9FC" w14:textId="2E1CE2BC" w:rsidR="00E90E49" w:rsidRPr="00CE0424" w:rsidRDefault="003D3C45" w:rsidP="00311702">
      <w:pPr>
        <w:pStyle w:val="3GPPHeader"/>
        <w:rPr>
          <w:sz w:val="22"/>
          <w:szCs w:val="22"/>
        </w:rPr>
      </w:pPr>
      <w:r>
        <w:rPr>
          <w:sz w:val="22"/>
          <w:szCs w:val="22"/>
        </w:rPr>
        <w:t>Title:</w:t>
      </w:r>
      <w:r w:rsidR="00E90E49" w:rsidRPr="00CE0424">
        <w:rPr>
          <w:sz w:val="22"/>
          <w:szCs w:val="22"/>
        </w:rPr>
        <w:tab/>
      </w:r>
      <w:r w:rsidR="00355C95">
        <w:rPr>
          <w:sz w:val="22"/>
          <w:szCs w:val="22"/>
        </w:rPr>
        <w:t xml:space="preserve">Open issues for RRC </w:t>
      </w:r>
    </w:p>
    <w:p w14:paraId="3761C51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95FD5">
        <w:rPr>
          <w:sz w:val="22"/>
          <w:szCs w:val="22"/>
        </w:rPr>
        <w:t>Discussion, Decision</w:t>
      </w:r>
    </w:p>
    <w:p w14:paraId="3CD265E9" w14:textId="77777777" w:rsidR="00E90E49" w:rsidRPr="00CE0424" w:rsidRDefault="00E90E49" w:rsidP="00E90E49"/>
    <w:p w14:paraId="6E9C66B8" w14:textId="51A7A421" w:rsidR="00E90E49" w:rsidRPr="00CE0424" w:rsidRDefault="00230D18" w:rsidP="00CE0424">
      <w:pPr>
        <w:pStyle w:val="Heading1"/>
      </w:pPr>
      <w:r>
        <w:t>1</w:t>
      </w:r>
      <w:r>
        <w:tab/>
      </w:r>
      <w:r w:rsidR="00BF2373">
        <w:t>Open issues</w:t>
      </w:r>
      <w:r w:rsidR="00F37A01">
        <w:t xml:space="preserve"> for phase 2</w:t>
      </w:r>
    </w:p>
    <w:p w14:paraId="32C88281" w14:textId="0D5CBBEB" w:rsidR="00984B92" w:rsidRPr="00CE0424" w:rsidRDefault="00EC0D0E" w:rsidP="00CE0424">
      <w:pPr>
        <w:pStyle w:val="BodyText"/>
      </w:pPr>
      <w:r>
        <w:t>The following two issues in this section were identified to require further discussions</w:t>
      </w:r>
      <w:r w:rsidR="00DD1579">
        <w:t xml:space="preserve"> in order to have a stable draft for Athens meeting. </w:t>
      </w:r>
    </w:p>
    <w:p w14:paraId="0907F150" w14:textId="35AE4D15" w:rsidR="006164A4" w:rsidRDefault="006164A4" w:rsidP="006164A4">
      <w:pPr>
        <w:pStyle w:val="Heading2"/>
        <w:numPr>
          <w:ilvl w:val="1"/>
          <w:numId w:val="28"/>
        </w:numPr>
      </w:pPr>
      <w:r>
        <w:t>Preamble grouping signalling</w:t>
      </w:r>
    </w:p>
    <w:p w14:paraId="37E70B6E" w14:textId="429A6B07" w:rsidR="006164A4" w:rsidRDefault="00DC189F" w:rsidP="006164A4">
      <w:pPr>
        <w:rPr>
          <w:rFonts w:ascii="Arial" w:hAnsi="Arial" w:cs="Arial"/>
        </w:rPr>
      </w:pPr>
      <w:r>
        <w:rPr>
          <w:rFonts w:ascii="Arial" w:hAnsi="Arial" w:cs="Arial"/>
        </w:rPr>
        <w:t xml:space="preserve">In the original signalling the </w:t>
      </w:r>
      <w:r w:rsidR="00D812FF">
        <w:rPr>
          <w:rFonts w:ascii="Arial" w:hAnsi="Arial" w:cs="Arial"/>
        </w:rPr>
        <w:t xml:space="preserve">structure of the RRC signalling was such that it was possible to configure 4 msgA-PUSCH Configuration for each BWP, </w:t>
      </w:r>
      <w:proofErr w:type="spellStart"/>
      <w:r w:rsidR="00D812FF">
        <w:rPr>
          <w:rFonts w:ascii="Arial" w:hAnsi="Arial" w:cs="Arial"/>
        </w:rPr>
        <w:t>i.e</w:t>
      </w:r>
      <w:proofErr w:type="spellEnd"/>
      <w:r w:rsidR="00D812FF">
        <w:rPr>
          <w:rFonts w:ascii="Arial" w:hAnsi="Arial" w:cs="Arial"/>
        </w:rPr>
        <w:t xml:space="preserve"> 2 for idle/inactive and</w:t>
      </w:r>
      <w:r w:rsidR="001740ED">
        <w:rPr>
          <w:rFonts w:ascii="Arial" w:hAnsi="Arial" w:cs="Arial"/>
        </w:rPr>
        <w:t xml:space="preserve"> 2 for</w:t>
      </w:r>
      <w:r w:rsidR="00D812FF">
        <w:rPr>
          <w:rFonts w:ascii="Arial" w:hAnsi="Arial" w:cs="Arial"/>
        </w:rPr>
        <w:t xml:space="preserve"> connected mode UEs</w:t>
      </w:r>
      <w:r w:rsidR="00F64326">
        <w:rPr>
          <w:rFonts w:ascii="Arial" w:hAnsi="Arial" w:cs="Arial"/>
        </w:rPr>
        <w:t>. Furthermore, for preamble grouping</w:t>
      </w:r>
      <w:r w:rsidR="00B406C3">
        <w:rPr>
          <w:rFonts w:ascii="Arial" w:hAnsi="Arial" w:cs="Arial"/>
        </w:rPr>
        <w:t xml:space="preserve"> it</w:t>
      </w:r>
      <w:r w:rsidR="00F64326">
        <w:rPr>
          <w:rFonts w:ascii="Arial" w:hAnsi="Arial" w:cs="Arial"/>
        </w:rPr>
        <w:t xml:space="preserve"> </w:t>
      </w:r>
      <w:r w:rsidR="00B406C3">
        <w:rPr>
          <w:rFonts w:ascii="Arial" w:hAnsi="Arial" w:cs="Arial"/>
        </w:rPr>
        <w:t>was done in such a way that there were</w:t>
      </w:r>
      <w:r w:rsidR="00351008">
        <w:rPr>
          <w:rFonts w:ascii="Arial" w:hAnsi="Arial" w:cs="Arial"/>
        </w:rPr>
        <w:t xml:space="preserve"> two</w:t>
      </w:r>
      <w:r w:rsidR="00B406C3">
        <w:rPr>
          <w:rFonts w:ascii="Arial" w:hAnsi="Arial" w:cs="Arial"/>
        </w:rPr>
        <w:t xml:space="preserve"> </w:t>
      </w:r>
      <w:r w:rsidR="00F8528B">
        <w:rPr>
          <w:rFonts w:ascii="Arial" w:hAnsi="Arial" w:cs="Arial"/>
        </w:rPr>
        <w:t xml:space="preserve">IEs for preamble grouping; one for idle/inactive and </w:t>
      </w:r>
      <w:r w:rsidR="00351008">
        <w:rPr>
          <w:rFonts w:ascii="Arial" w:hAnsi="Arial" w:cs="Arial"/>
        </w:rPr>
        <w:t xml:space="preserve">one for connected mode UEs. </w:t>
      </w:r>
      <w:r w:rsidR="00A425CB">
        <w:rPr>
          <w:rFonts w:ascii="Arial" w:hAnsi="Arial" w:cs="Arial"/>
        </w:rPr>
        <w:t xml:space="preserve">This was based </w:t>
      </w:r>
      <w:proofErr w:type="spellStart"/>
      <w:r w:rsidR="00A425CB">
        <w:rPr>
          <w:rFonts w:ascii="Arial" w:hAnsi="Arial" w:cs="Arial"/>
        </w:rPr>
        <w:t>one</w:t>
      </w:r>
      <w:proofErr w:type="spellEnd"/>
      <w:r w:rsidR="00A425CB">
        <w:rPr>
          <w:rFonts w:ascii="Arial" w:hAnsi="Arial" w:cs="Arial"/>
        </w:rPr>
        <w:t xml:space="preserve"> the following RAN1 agreements:</w:t>
      </w:r>
    </w:p>
    <w:p w14:paraId="53CBCE4A" w14:textId="77777777" w:rsidR="00293262" w:rsidRPr="00EF686D" w:rsidRDefault="00293262" w:rsidP="00293262">
      <w:pPr>
        <w:rPr>
          <w:lang w:eastAsia="x-none"/>
        </w:rPr>
      </w:pPr>
      <w:r w:rsidRPr="00EF686D">
        <w:rPr>
          <w:highlight w:val="green"/>
          <w:lang w:eastAsia="x-none"/>
        </w:rPr>
        <w:t>Agreements</w:t>
      </w:r>
      <w:r w:rsidRPr="00EF686D">
        <w:rPr>
          <w:lang w:eastAsia="x-none"/>
        </w:rPr>
        <w:t>:</w:t>
      </w:r>
    </w:p>
    <w:p w14:paraId="4CB5D482" w14:textId="77777777" w:rsidR="00293262" w:rsidRPr="00EF686D" w:rsidRDefault="00293262" w:rsidP="00293262">
      <w:pPr>
        <w:pStyle w:val="ListParagraph"/>
        <w:numPr>
          <w:ilvl w:val="0"/>
          <w:numId w:val="26"/>
        </w:numPr>
        <w:overflowPunct/>
        <w:autoSpaceDE/>
        <w:autoSpaceDN/>
        <w:adjustRightInd/>
        <w:contextualSpacing/>
        <w:textAlignment w:val="auto"/>
        <w:rPr>
          <w:rFonts w:eastAsia="SimSun"/>
          <w:szCs w:val="20"/>
        </w:rPr>
      </w:pPr>
      <w:r w:rsidRPr="00EF686D">
        <w:rPr>
          <w:rFonts w:eastAsia="SimSun"/>
          <w:szCs w:val="20"/>
        </w:rPr>
        <w:t xml:space="preserve">For </w:t>
      </w:r>
      <w:r w:rsidRPr="00EF686D">
        <w:rPr>
          <w:rFonts w:eastAsia="SimSun"/>
          <w:szCs w:val="20"/>
          <w:lang w:eastAsia="zh-CN"/>
        </w:rPr>
        <w:t>RRC_CONNECTED state</w:t>
      </w:r>
    </w:p>
    <w:p w14:paraId="76A66114" w14:textId="77777777" w:rsidR="00293262" w:rsidRPr="00EF686D" w:rsidRDefault="00293262" w:rsidP="00293262">
      <w:pPr>
        <w:pStyle w:val="ListParagraph"/>
        <w:numPr>
          <w:ilvl w:val="1"/>
          <w:numId w:val="26"/>
        </w:numPr>
        <w:overflowPunct/>
        <w:autoSpaceDE/>
        <w:autoSpaceDN/>
        <w:adjustRightInd/>
        <w:contextualSpacing/>
        <w:textAlignment w:val="auto"/>
        <w:rPr>
          <w:rFonts w:eastAsia="SimSun"/>
          <w:szCs w:val="20"/>
        </w:rPr>
      </w:pPr>
      <w:r w:rsidRPr="00EF686D">
        <w:rPr>
          <w:rFonts w:eastAsia="SimSun" w:hint="eastAsia"/>
          <w:szCs w:val="20"/>
        </w:rPr>
        <w:t xml:space="preserve">Confirm the working assumption that </w:t>
      </w:r>
      <w:r w:rsidRPr="00EF686D">
        <w:rPr>
          <w:rFonts w:eastAsia="SimSun"/>
          <w:szCs w:val="20"/>
          <w:lang w:eastAsia="zh-CN"/>
        </w:rPr>
        <w:t>the preamble group based method as defined for RRC_IDLE/INACTIVE state is reused for the indication of multiple configurations.</w:t>
      </w:r>
    </w:p>
    <w:p w14:paraId="67E74502" w14:textId="77777777" w:rsidR="00293262" w:rsidRPr="00EF686D" w:rsidRDefault="00293262" w:rsidP="00293262">
      <w:pPr>
        <w:pStyle w:val="ListParagraph"/>
        <w:numPr>
          <w:ilvl w:val="1"/>
          <w:numId w:val="26"/>
        </w:numPr>
        <w:overflowPunct/>
        <w:autoSpaceDE/>
        <w:autoSpaceDN/>
        <w:adjustRightInd/>
        <w:contextualSpacing/>
        <w:textAlignment w:val="auto"/>
        <w:rPr>
          <w:rFonts w:eastAsia="SimSun"/>
          <w:szCs w:val="20"/>
        </w:rPr>
      </w:pPr>
      <w:r w:rsidRPr="00EF686D">
        <w:rPr>
          <w:rFonts w:eastAsia="MS Mincho"/>
          <w:szCs w:val="20"/>
          <w:lang w:eastAsia="zh-CN"/>
        </w:rPr>
        <w:t>The number of msgA PUSCH configuration(s) can be different from that in RRC RRC_IDLE/INACTIVE state.</w:t>
      </w:r>
    </w:p>
    <w:p w14:paraId="2E4F4A99" w14:textId="77777777" w:rsidR="00293262" w:rsidRPr="00EF686D" w:rsidRDefault="00293262" w:rsidP="00293262">
      <w:pPr>
        <w:pStyle w:val="ListParagraph"/>
        <w:numPr>
          <w:ilvl w:val="1"/>
          <w:numId w:val="26"/>
        </w:numPr>
        <w:overflowPunct/>
        <w:autoSpaceDE/>
        <w:autoSpaceDN/>
        <w:adjustRightInd/>
        <w:contextualSpacing/>
        <w:textAlignment w:val="auto"/>
        <w:rPr>
          <w:rFonts w:eastAsia="SimSun"/>
          <w:szCs w:val="20"/>
        </w:rPr>
      </w:pPr>
      <w:r w:rsidRPr="00EF686D">
        <w:rPr>
          <w:rFonts w:eastAsia="MS Mincho"/>
          <w:szCs w:val="20"/>
          <w:lang w:eastAsia="zh-CN"/>
        </w:rPr>
        <w:t>PRACH configuration(s) and msgA PUSCH configuration(s) are both cell specific and configured per BWP</w:t>
      </w:r>
    </w:p>
    <w:p w14:paraId="32EDA680" w14:textId="77777777" w:rsidR="00293262" w:rsidRPr="00EF686D" w:rsidRDefault="00293262" w:rsidP="00293262">
      <w:pPr>
        <w:pStyle w:val="ListParagraph"/>
        <w:numPr>
          <w:ilvl w:val="1"/>
          <w:numId w:val="26"/>
        </w:numPr>
        <w:overflowPunct/>
        <w:autoSpaceDE/>
        <w:autoSpaceDN/>
        <w:adjustRightInd/>
        <w:contextualSpacing/>
        <w:textAlignment w:val="auto"/>
        <w:rPr>
          <w:rFonts w:eastAsia="SimSun"/>
          <w:szCs w:val="20"/>
        </w:rPr>
      </w:pPr>
      <w:r w:rsidRPr="00EF686D">
        <w:rPr>
          <w:rFonts w:eastAsia="SimSun"/>
          <w:szCs w:val="20"/>
        </w:rPr>
        <w:t xml:space="preserve">The </w:t>
      </w:r>
      <w:r w:rsidRPr="00EF686D">
        <w:rPr>
          <w:rFonts w:eastAsia="SimSun"/>
          <w:szCs w:val="20"/>
          <w:lang w:eastAsia="zh-CN"/>
        </w:rPr>
        <w:t>number of preamble groups for 2-step RACH should be aligned with the number of msgA PUSCH configurations in a BWP</w:t>
      </w:r>
    </w:p>
    <w:p w14:paraId="62194AF3" w14:textId="77777777" w:rsidR="00293262" w:rsidRPr="00EF686D" w:rsidRDefault="00293262" w:rsidP="00293262">
      <w:pPr>
        <w:rPr>
          <w:rFonts w:eastAsia="SimSun"/>
        </w:rPr>
      </w:pPr>
    </w:p>
    <w:p w14:paraId="7F5D2CEE" w14:textId="77777777" w:rsidR="00293262" w:rsidRPr="00EF686D" w:rsidRDefault="00293262" w:rsidP="00293262">
      <w:pPr>
        <w:pStyle w:val="ListParagraph"/>
        <w:numPr>
          <w:ilvl w:val="0"/>
          <w:numId w:val="26"/>
        </w:numPr>
        <w:overflowPunct/>
        <w:autoSpaceDE/>
        <w:autoSpaceDN/>
        <w:adjustRightInd/>
        <w:contextualSpacing/>
        <w:textAlignment w:val="auto"/>
        <w:rPr>
          <w:rFonts w:eastAsia="SimSun"/>
          <w:szCs w:val="20"/>
        </w:rPr>
      </w:pPr>
      <w:r w:rsidRPr="00EF686D">
        <w:rPr>
          <w:rFonts w:eastAsia="SimSun"/>
          <w:szCs w:val="20"/>
          <w:lang w:eastAsia="zh-CN"/>
        </w:rPr>
        <w:lastRenderedPageBreak/>
        <w:t>I</w:t>
      </w:r>
      <w:r w:rsidRPr="00EF686D">
        <w:rPr>
          <w:rFonts w:eastAsia="MS Mincho"/>
          <w:kern w:val="2"/>
          <w:szCs w:val="20"/>
        </w:rPr>
        <w:t xml:space="preserve">f </w:t>
      </w:r>
      <w:r w:rsidRPr="00EF686D">
        <w:rPr>
          <w:rFonts w:cs="Times"/>
          <w:szCs w:val="20"/>
        </w:rPr>
        <w:t>the active UL BWP and the initial UL BWP have same SCS and same CP length and the active UL BWP includes all RBs of the initial UL BWP, or the active UL BWP is the initial UL BWP</w:t>
      </w:r>
      <w:r w:rsidRPr="00EF686D">
        <w:rPr>
          <w:rFonts w:eastAsia="SimSun"/>
          <w:szCs w:val="20"/>
          <w:lang w:eastAsia="zh-CN"/>
        </w:rPr>
        <w:t xml:space="preserve">, </w:t>
      </w:r>
    </w:p>
    <w:p w14:paraId="3491B2CD" w14:textId="77777777" w:rsidR="00293262" w:rsidRPr="00EF686D" w:rsidRDefault="00293262" w:rsidP="00293262">
      <w:pPr>
        <w:pStyle w:val="ListParagraph"/>
        <w:numPr>
          <w:ilvl w:val="1"/>
          <w:numId w:val="26"/>
        </w:numPr>
        <w:overflowPunct/>
        <w:autoSpaceDE/>
        <w:autoSpaceDN/>
        <w:adjustRightInd/>
        <w:contextualSpacing/>
        <w:textAlignment w:val="auto"/>
        <w:rPr>
          <w:rFonts w:eastAsia="SimSun"/>
          <w:szCs w:val="20"/>
        </w:rPr>
      </w:pPr>
      <w:r w:rsidRPr="00EF686D">
        <w:rPr>
          <w:rFonts w:eastAsia="SimSun"/>
          <w:szCs w:val="20"/>
        </w:rPr>
        <w:t xml:space="preserve">The preamble grouping and msgA PUSCH configurations are left to gNB implementation </w:t>
      </w:r>
    </w:p>
    <w:p w14:paraId="5485448E" w14:textId="77777777" w:rsidR="00293262" w:rsidRPr="00EF686D" w:rsidRDefault="00293262" w:rsidP="00293262">
      <w:pPr>
        <w:pStyle w:val="ListParagraph"/>
        <w:numPr>
          <w:ilvl w:val="2"/>
          <w:numId w:val="26"/>
        </w:numPr>
        <w:overflowPunct/>
        <w:autoSpaceDE/>
        <w:autoSpaceDN/>
        <w:adjustRightInd/>
        <w:contextualSpacing/>
        <w:textAlignment w:val="auto"/>
        <w:rPr>
          <w:rFonts w:eastAsia="SimSun"/>
          <w:szCs w:val="20"/>
        </w:rPr>
      </w:pPr>
      <w:r w:rsidRPr="00EF686D">
        <w:rPr>
          <w:rFonts w:eastAsia="SimSun"/>
          <w:szCs w:val="20"/>
        </w:rPr>
        <w:t>Note: Preamble grouping is configured per UL BWP</w:t>
      </w:r>
    </w:p>
    <w:p w14:paraId="17A3CC83" w14:textId="77777777" w:rsidR="00293262" w:rsidRPr="00EF686D" w:rsidRDefault="00293262" w:rsidP="00293262">
      <w:pPr>
        <w:pStyle w:val="ListParagraph"/>
        <w:numPr>
          <w:ilvl w:val="2"/>
          <w:numId w:val="26"/>
        </w:numPr>
        <w:overflowPunct/>
        <w:autoSpaceDE/>
        <w:autoSpaceDN/>
        <w:adjustRightInd/>
        <w:contextualSpacing/>
        <w:textAlignment w:val="auto"/>
        <w:rPr>
          <w:rFonts w:eastAsia="SimSun"/>
          <w:szCs w:val="20"/>
        </w:rPr>
      </w:pPr>
      <w:r w:rsidRPr="00EF686D">
        <w:rPr>
          <w:rFonts w:eastAsia="SimSun"/>
          <w:szCs w:val="20"/>
        </w:rPr>
        <w:t>Note: for this overlapped UL BWP it could be up to 4 PUSCH configurations from gNB perspective</w:t>
      </w:r>
    </w:p>
    <w:p w14:paraId="01E977AA" w14:textId="77777777" w:rsidR="00293262" w:rsidRPr="00EF686D" w:rsidRDefault="00293262" w:rsidP="00293262">
      <w:pPr>
        <w:pStyle w:val="ListParagraph"/>
        <w:numPr>
          <w:ilvl w:val="2"/>
          <w:numId w:val="26"/>
        </w:numPr>
        <w:overflowPunct/>
        <w:autoSpaceDE/>
        <w:autoSpaceDN/>
        <w:adjustRightInd/>
        <w:contextualSpacing/>
        <w:textAlignment w:val="auto"/>
        <w:rPr>
          <w:rFonts w:eastAsia="SimSun"/>
          <w:szCs w:val="20"/>
        </w:rPr>
      </w:pPr>
      <w:r w:rsidRPr="00EF686D">
        <w:rPr>
          <w:rFonts w:eastAsia="SimSun"/>
          <w:szCs w:val="20"/>
        </w:rPr>
        <w:t>Note: for this overlapped UL BWP it could be up to 2 PUSCH configurations from UE perspective</w:t>
      </w:r>
    </w:p>
    <w:p w14:paraId="779AE48E" w14:textId="77777777" w:rsidR="00A425CB" w:rsidRDefault="00A425CB" w:rsidP="006164A4">
      <w:pPr>
        <w:rPr>
          <w:rFonts w:ascii="Arial" w:hAnsi="Arial" w:cs="Arial"/>
        </w:rPr>
      </w:pPr>
    </w:p>
    <w:p w14:paraId="1FCA721A" w14:textId="6FDF951E" w:rsidR="000A7A64" w:rsidRDefault="00255EDD" w:rsidP="7BF96228">
      <w:pPr>
        <w:rPr>
          <w:rFonts w:ascii="Arial" w:hAnsi="Arial" w:cs="Arial"/>
        </w:rPr>
      </w:pPr>
      <w:r w:rsidRPr="7BF96228">
        <w:rPr>
          <w:rFonts w:ascii="Arial" w:hAnsi="Arial" w:cs="Arial"/>
        </w:rPr>
        <w:t>At the request of companies, this was reverted back to a maximum of 2 msgA-PUSCH configurations for each BWP</w:t>
      </w:r>
      <w:r w:rsidR="00F009F9" w:rsidRPr="7BF96228">
        <w:rPr>
          <w:rFonts w:ascii="Arial" w:hAnsi="Arial" w:cs="Arial"/>
        </w:rPr>
        <w:t>-configuration</w:t>
      </w:r>
      <w:r w:rsidRPr="7BF96228">
        <w:rPr>
          <w:rFonts w:ascii="Arial" w:hAnsi="Arial" w:cs="Arial"/>
        </w:rPr>
        <w:t xml:space="preserve"> and a</w:t>
      </w:r>
      <w:r w:rsidR="00924B32" w:rsidRPr="7BF96228">
        <w:rPr>
          <w:rFonts w:ascii="Arial" w:hAnsi="Arial" w:cs="Arial"/>
        </w:rPr>
        <w:t xml:space="preserve"> single</w:t>
      </w:r>
      <w:r w:rsidRPr="7BF96228">
        <w:rPr>
          <w:rFonts w:ascii="Arial" w:hAnsi="Arial" w:cs="Arial"/>
        </w:rPr>
        <w:t xml:space="preserve"> preamble group</w:t>
      </w:r>
      <w:r w:rsidR="00A76C36" w:rsidRPr="7BF96228">
        <w:rPr>
          <w:rFonts w:ascii="Arial" w:hAnsi="Arial" w:cs="Arial"/>
        </w:rPr>
        <w:t xml:space="preserve"> </w:t>
      </w:r>
      <w:proofErr w:type="gramStart"/>
      <w:r w:rsidR="00A76C36" w:rsidRPr="7BF96228">
        <w:rPr>
          <w:rFonts w:ascii="Arial" w:hAnsi="Arial" w:cs="Arial"/>
        </w:rPr>
        <w:t>configuration(</w:t>
      </w:r>
      <w:proofErr w:type="spellStart"/>
      <w:proofErr w:type="gramEnd"/>
      <w:r w:rsidR="00A76C36" w:rsidRPr="7BF96228">
        <w:rPr>
          <w:rFonts w:ascii="Arial" w:hAnsi="Arial" w:cs="Arial"/>
          <w:i/>
          <w:iCs/>
        </w:rPr>
        <w:t>msgA-PreambleGrouping</w:t>
      </w:r>
      <w:proofErr w:type="spellEnd"/>
      <w:r w:rsidR="00A76C36" w:rsidRPr="7BF96228">
        <w:rPr>
          <w:rFonts w:ascii="Arial" w:hAnsi="Arial" w:cs="Arial"/>
        </w:rPr>
        <w:t xml:space="preserve"> field). </w:t>
      </w:r>
      <w:r w:rsidR="1AD4C498" w:rsidRPr="7BF96228">
        <w:rPr>
          <w:rFonts w:ascii="Arial" w:hAnsi="Arial" w:cs="Arial"/>
        </w:rPr>
        <w:t>As a result,</w:t>
      </w:r>
      <w:r w:rsidR="003C72DC" w:rsidRPr="7BF96228">
        <w:rPr>
          <w:rFonts w:ascii="Arial" w:hAnsi="Arial" w:cs="Arial"/>
        </w:rPr>
        <w:t xml:space="preserve"> connected mode-specific </w:t>
      </w:r>
      <w:r w:rsidR="006F7776" w:rsidRPr="7BF96228">
        <w:rPr>
          <w:rFonts w:ascii="Arial" w:hAnsi="Arial" w:cs="Arial"/>
        </w:rPr>
        <w:t>2-step resources need to be configured on non-initial BWP</w:t>
      </w:r>
      <w:r w:rsidR="001E06AE" w:rsidRPr="7BF96228">
        <w:rPr>
          <w:rFonts w:ascii="Arial" w:hAnsi="Arial" w:cs="Arial"/>
        </w:rPr>
        <w:t xml:space="preserve"> </w:t>
      </w:r>
      <w:r w:rsidR="006F7776" w:rsidRPr="7BF96228">
        <w:rPr>
          <w:rFonts w:ascii="Arial" w:hAnsi="Arial" w:cs="Arial"/>
        </w:rPr>
        <w:t xml:space="preserve">(as initial BWP </w:t>
      </w:r>
      <w:r w:rsidR="00913D2B" w:rsidRPr="7BF96228">
        <w:rPr>
          <w:rFonts w:ascii="Arial" w:hAnsi="Arial" w:cs="Arial"/>
        </w:rPr>
        <w:t>preamble grouping will be occupied for idle/inactive mode</w:t>
      </w:r>
      <w:r w:rsidR="00390A7A" w:rsidRPr="7BF96228">
        <w:rPr>
          <w:rFonts w:ascii="Arial" w:hAnsi="Arial" w:cs="Arial"/>
        </w:rPr>
        <w:t xml:space="preserve"> grouping</w:t>
      </w:r>
      <w:r w:rsidR="006F7776" w:rsidRPr="7BF96228">
        <w:rPr>
          <w:rFonts w:ascii="Arial" w:hAnsi="Arial" w:cs="Arial"/>
        </w:rPr>
        <w:t>)</w:t>
      </w:r>
      <w:r w:rsidRPr="7BF96228">
        <w:rPr>
          <w:rFonts w:ascii="Arial" w:hAnsi="Arial" w:cs="Arial"/>
        </w:rPr>
        <w:t xml:space="preserve">. </w:t>
      </w:r>
      <w:r w:rsidR="00F34BB8" w:rsidRPr="7BF96228">
        <w:rPr>
          <w:rFonts w:ascii="Arial" w:hAnsi="Arial" w:cs="Arial"/>
        </w:rPr>
        <w:t>Thus</w:t>
      </w:r>
      <w:r w:rsidR="3C65606C" w:rsidRPr="7BF96228">
        <w:rPr>
          <w:rFonts w:ascii="Arial" w:hAnsi="Arial" w:cs="Arial"/>
        </w:rPr>
        <w:t>,</w:t>
      </w:r>
      <w:r w:rsidR="00F34BB8" w:rsidRPr="7BF96228">
        <w:rPr>
          <w:rFonts w:ascii="Arial" w:hAnsi="Arial" w:cs="Arial"/>
        </w:rPr>
        <w:t xml:space="preserve"> the </w:t>
      </w:r>
      <w:r w:rsidR="00F34BB8" w:rsidRPr="7BF96228">
        <w:rPr>
          <w:rFonts w:ascii="Arial" w:hAnsi="Arial" w:cs="Arial"/>
          <w:b/>
          <w:bCs/>
        </w:rPr>
        <w:t>current state</w:t>
      </w:r>
      <w:r w:rsidR="00F34BB8" w:rsidRPr="7BF96228">
        <w:rPr>
          <w:rFonts w:ascii="Arial" w:hAnsi="Arial" w:cs="Arial"/>
        </w:rPr>
        <w:t xml:space="preserve"> is that there is no state-specific preamble grouping and that the grouping is limited to size 2</w:t>
      </w:r>
      <w:r w:rsidR="00103204" w:rsidRPr="7BF96228">
        <w:rPr>
          <w:rFonts w:ascii="Arial" w:hAnsi="Arial" w:cs="Arial"/>
        </w:rPr>
        <w:t xml:space="preserve"> (see current running CR)</w:t>
      </w:r>
      <w:r w:rsidR="00F34BB8" w:rsidRPr="7BF96228">
        <w:rPr>
          <w:rFonts w:ascii="Arial" w:hAnsi="Arial" w:cs="Arial"/>
        </w:rPr>
        <w:t xml:space="preserve">. </w:t>
      </w:r>
      <w:r w:rsidR="00960D52" w:rsidRPr="7BF96228">
        <w:rPr>
          <w:rFonts w:ascii="Arial" w:hAnsi="Arial" w:cs="Arial"/>
        </w:rPr>
        <w:t xml:space="preserve">Instead the state-specific configuration comes from configuring </w:t>
      </w:r>
      <w:r w:rsidR="00582418" w:rsidRPr="7BF96228">
        <w:rPr>
          <w:rFonts w:ascii="Arial" w:hAnsi="Arial" w:cs="Arial"/>
        </w:rPr>
        <w:t xml:space="preserve">an uplink BWP which implicitly makes it connected-mode specific. </w:t>
      </w:r>
    </w:p>
    <w:p w14:paraId="6B2B50C9" w14:textId="7D490935" w:rsidR="00A425CB" w:rsidRDefault="005B0457" w:rsidP="7BF96228">
      <w:pPr>
        <w:rPr>
          <w:rFonts w:ascii="Arial" w:hAnsi="Arial" w:cs="Arial"/>
        </w:rPr>
      </w:pPr>
      <w:r w:rsidRPr="7BF96228">
        <w:rPr>
          <w:rFonts w:ascii="Arial" w:hAnsi="Arial" w:cs="Arial"/>
        </w:rPr>
        <w:t>However</w:t>
      </w:r>
      <w:r w:rsidR="461129AA" w:rsidRPr="7BF96228">
        <w:rPr>
          <w:rFonts w:ascii="Arial" w:hAnsi="Arial" w:cs="Arial"/>
        </w:rPr>
        <w:t>,</w:t>
      </w:r>
      <w:r w:rsidRPr="7BF96228">
        <w:rPr>
          <w:rFonts w:ascii="Arial" w:hAnsi="Arial" w:cs="Arial"/>
        </w:rPr>
        <w:t xml:space="preserve"> this may introduce </w:t>
      </w:r>
      <w:r w:rsidR="00957295" w:rsidRPr="7BF96228">
        <w:rPr>
          <w:rFonts w:ascii="Arial" w:hAnsi="Arial" w:cs="Arial"/>
        </w:rPr>
        <w:t xml:space="preserve">another </w:t>
      </w:r>
      <w:r w:rsidR="49A9C05E" w:rsidRPr="7BF96228">
        <w:rPr>
          <w:rFonts w:ascii="Arial" w:hAnsi="Arial" w:cs="Arial"/>
        </w:rPr>
        <w:t>issue</w:t>
      </w:r>
      <w:r w:rsidR="6CA66287" w:rsidRPr="7BF96228">
        <w:rPr>
          <w:rFonts w:ascii="Arial" w:hAnsi="Arial" w:cs="Arial"/>
        </w:rPr>
        <w:t xml:space="preserve"> </w:t>
      </w:r>
      <w:r w:rsidR="234496EC" w:rsidRPr="7BF96228">
        <w:rPr>
          <w:rFonts w:ascii="Arial" w:hAnsi="Arial" w:cs="Arial"/>
        </w:rPr>
        <w:t>t</w:t>
      </w:r>
      <w:r w:rsidR="00957295" w:rsidRPr="7BF96228">
        <w:rPr>
          <w:rFonts w:ascii="Arial" w:hAnsi="Arial" w:cs="Arial"/>
        </w:rPr>
        <w:t xml:space="preserve">hat it is no longer possible for the UE to </w:t>
      </w:r>
      <w:r w:rsidR="009E5C1C" w:rsidRPr="7BF96228">
        <w:rPr>
          <w:rFonts w:ascii="Arial" w:hAnsi="Arial" w:cs="Arial"/>
        </w:rPr>
        <w:t>do connected mode</w:t>
      </w:r>
      <w:r w:rsidR="00F70651" w:rsidRPr="7BF96228">
        <w:rPr>
          <w:rFonts w:ascii="Arial" w:hAnsi="Arial" w:cs="Arial"/>
        </w:rPr>
        <w:t xml:space="preserve">-specific </w:t>
      </w:r>
      <w:r w:rsidR="00F0163D" w:rsidRPr="7BF96228">
        <w:rPr>
          <w:rFonts w:ascii="Arial" w:hAnsi="Arial" w:cs="Arial"/>
        </w:rPr>
        <w:t>preamble group</w:t>
      </w:r>
      <w:r w:rsidR="000A7A64" w:rsidRPr="7BF96228">
        <w:rPr>
          <w:rFonts w:ascii="Arial" w:hAnsi="Arial" w:cs="Arial"/>
        </w:rPr>
        <w:t>ing</w:t>
      </w:r>
      <w:r w:rsidR="00F0163D" w:rsidRPr="7BF96228">
        <w:rPr>
          <w:rFonts w:ascii="Arial" w:hAnsi="Arial" w:cs="Arial"/>
        </w:rPr>
        <w:t xml:space="preserve"> </w:t>
      </w:r>
      <w:r w:rsidR="009E5C1C" w:rsidRPr="7BF96228">
        <w:rPr>
          <w:rFonts w:ascii="Arial" w:hAnsi="Arial" w:cs="Arial"/>
        </w:rPr>
        <w:t xml:space="preserve">on initial uplink BWP. </w:t>
      </w:r>
      <w:r w:rsidR="005F4E98" w:rsidRPr="7BF96228">
        <w:rPr>
          <w:rFonts w:ascii="Arial" w:hAnsi="Arial" w:cs="Arial"/>
        </w:rPr>
        <w:t xml:space="preserve">This means that if the network only uses </w:t>
      </w:r>
      <w:r w:rsidR="00876B1D" w:rsidRPr="7BF96228">
        <w:rPr>
          <w:rFonts w:ascii="Arial" w:hAnsi="Arial" w:cs="Arial"/>
        </w:rPr>
        <w:t xml:space="preserve">initial uplink BWP, then connected mode preamble grouping </w:t>
      </w:r>
      <w:r w:rsidR="00F4607C" w:rsidRPr="7BF96228">
        <w:rPr>
          <w:rFonts w:ascii="Arial" w:hAnsi="Arial" w:cs="Arial"/>
        </w:rPr>
        <w:t>does</w:t>
      </w:r>
      <w:r w:rsidR="00876B1D" w:rsidRPr="7BF96228">
        <w:rPr>
          <w:rFonts w:ascii="Arial" w:hAnsi="Arial" w:cs="Arial"/>
        </w:rPr>
        <w:t xml:space="preserve"> not</w:t>
      </w:r>
      <w:r w:rsidR="00F4607C" w:rsidRPr="7BF96228">
        <w:rPr>
          <w:rFonts w:ascii="Arial" w:hAnsi="Arial" w:cs="Arial"/>
        </w:rPr>
        <w:t xml:space="preserve"> seem to be</w:t>
      </w:r>
      <w:r w:rsidR="00876B1D" w:rsidRPr="7BF96228">
        <w:rPr>
          <w:rFonts w:ascii="Arial" w:hAnsi="Arial" w:cs="Arial"/>
        </w:rPr>
        <w:t xml:space="preserve"> possible. </w:t>
      </w:r>
    </w:p>
    <w:p w14:paraId="45EA4FE2" w14:textId="7A9E1D25" w:rsidR="0040028A" w:rsidRDefault="0040028A" w:rsidP="006164A4">
      <w:pPr>
        <w:rPr>
          <w:rFonts w:ascii="Arial" w:hAnsi="Arial" w:cs="Arial"/>
          <w:b/>
          <w:bCs/>
        </w:rPr>
      </w:pPr>
      <w:r>
        <w:rPr>
          <w:rFonts w:ascii="Arial" w:hAnsi="Arial" w:cs="Arial"/>
          <w:b/>
          <w:bCs/>
        </w:rPr>
        <w:t>Question 1:</w:t>
      </w:r>
      <w:r w:rsidR="001201D7">
        <w:rPr>
          <w:rFonts w:ascii="Arial" w:hAnsi="Arial" w:cs="Arial"/>
          <w:b/>
          <w:bCs/>
        </w:rPr>
        <w:t xml:space="preserve"> </w:t>
      </w:r>
      <w:r>
        <w:rPr>
          <w:rFonts w:ascii="Arial" w:hAnsi="Arial" w:cs="Arial"/>
          <w:b/>
          <w:bCs/>
        </w:rPr>
        <w:t xml:space="preserve"> </w:t>
      </w:r>
      <w:r w:rsidR="00D11901">
        <w:rPr>
          <w:rFonts w:ascii="Arial" w:hAnsi="Arial" w:cs="Arial"/>
          <w:b/>
          <w:bCs/>
        </w:rPr>
        <w:t>Do companies agree that</w:t>
      </w:r>
      <w:r w:rsidR="001E06AE">
        <w:rPr>
          <w:rFonts w:ascii="Arial" w:hAnsi="Arial" w:cs="Arial"/>
          <w:b/>
          <w:bCs/>
        </w:rPr>
        <w:t xml:space="preserve"> the </w:t>
      </w:r>
      <w:r w:rsidR="00103204">
        <w:rPr>
          <w:rFonts w:ascii="Arial" w:hAnsi="Arial" w:cs="Arial"/>
          <w:b/>
          <w:bCs/>
        </w:rPr>
        <w:t xml:space="preserve">current state is </w:t>
      </w:r>
      <w:r w:rsidR="00965DDE">
        <w:rPr>
          <w:rFonts w:ascii="Arial" w:hAnsi="Arial" w:cs="Arial"/>
          <w:b/>
          <w:bCs/>
        </w:rPr>
        <w:t>the correct interpretation of the agreements? (</w:t>
      </w:r>
      <w:proofErr w:type="spellStart"/>
      <w:r w:rsidR="00965DDE">
        <w:rPr>
          <w:rFonts w:ascii="Arial" w:hAnsi="Arial" w:cs="Arial"/>
          <w:b/>
          <w:bCs/>
        </w:rPr>
        <w:t>i.e</w:t>
      </w:r>
      <w:proofErr w:type="spellEnd"/>
      <w:r w:rsidR="00965DDE">
        <w:rPr>
          <w:rFonts w:ascii="Arial" w:hAnsi="Arial" w:cs="Arial"/>
          <w:b/>
          <w:bCs/>
        </w:rPr>
        <w:t xml:space="preserve"> non-state specific configuration of preamble grouping and </w:t>
      </w:r>
      <w:r w:rsidR="0091192F">
        <w:rPr>
          <w:rFonts w:ascii="Arial" w:hAnsi="Arial" w:cs="Arial"/>
          <w:b/>
          <w:bCs/>
        </w:rPr>
        <w:t>msgA PUSCH configuration</w:t>
      </w:r>
      <w:r w:rsidR="00965DDE">
        <w:rPr>
          <w:rFonts w:ascii="Arial" w:hAnsi="Arial" w:cs="Arial"/>
          <w:b/>
          <w:bCs/>
        </w:rPr>
        <w:t>)</w:t>
      </w:r>
      <w:r w:rsidR="00063BB7">
        <w:rPr>
          <w:rFonts w:ascii="Arial" w:hAnsi="Arial" w:cs="Arial"/>
          <w:b/>
          <w:bCs/>
        </w:rPr>
        <w:t>.</w:t>
      </w:r>
    </w:p>
    <w:tbl>
      <w:tblPr>
        <w:tblStyle w:val="TableGrid"/>
        <w:tblW w:w="0" w:type="auto"/>
        <w:tblLayout w:type="fixed"/>
        <w:tblLook w:val="04A0" w:firstRow="1" w:lastRow="0" w:firstColumn="1" w:lastColumn="0" w:noHBand="0" w:noVBand="1"/>
      </w:tblPr>
      <w:tblGrid>
        <w:gridCol w:w="1413"/>
        <w:gridCol w:w="1276"/>
        <w:gridCol w:w="11198"/>
      </w:tblGrid>
      <w:tr w:rsidR="00D11901" w14:paraId="3A23F318" w14:textId="77777777" w:rsidTr="00D11901">
        <w:trPr>
          <w:trHeight w:val="558"/>
        </w:trPr>
        <w:tc>
          <w:tcPr>
            <w:tcW w:w="1413" w:type="dxa"/>
          </w:tcPr>
          <w:p w14:paraId="337EE58D" w14:textId="4FB02DAF" w:rsidR="00D11901" w:rsidRPr="0040028A" w:rsidRDefault="00D11901" w:rsidP="004F7361">
            <w:pPr>
              <w:rPr>
                <w:b/>
                <w:bCs/>
              </w:rPr>
            </w:pPr>
            <w:r w:rsidRPr="0040028A">
              <w:rPr>
                <w:b/>
                <w:bCs/>
              </w:rPr>
              <w:t>Company</w:t>
            </w:r>
          </w:p>
        </w:tc>
        <w:tc>
          <w:tcPr>
            <w:tcW w:w="1276" w:type="dxa"/>
          </w:tcPr>
          <w:p w14:paraId="350C6077" w14:textId="7F094C98" w:rsidR="00D11901" w:rsidRPr="0040028A" w:rsidRDefault="00E12A22" w:rsidP="004F7361">
            <w:pPr>
              <w:rPr>
                <w:b/>
                <w:bCs/>
              </w:rPr>
            </w:pPr>
            <w:r>
              <w:rPr>
                <w:b/>
                <w:bCs/>
              </w:rPr>
              <w:t>Yes/No/NA</w:t>
            </w:r>
          </w:p>
        </w:tc>
        <w:tc>
          <w:tcPr>
            <w:tcW w:w="11198" w:type="dxa"/>
          </w:tcPr>
          <w:p w14:paraId="7B02EBFB" w14:textId="663C5EC4" w:rsidR="00D11901" w:rsidRPr="0040028A" w:rsidRDefault="00D11901" w:rsidP="004F7361">
            <w:pPr>
              <w:rPr>
                <w:b/>
                <w:bCs/>
              </w:rPr>
            </w:pPr>
            <w:r w:rsidRPr="0040028A">
              <w:rPr>
                <w:b/>
                <w:bCs/>
              </w:rPr>
              <w:t>Comment</w:t>
            </w:r>
          </w:p>
        </w:tc>
      </w:tr>
      <w:tr w:rsidR="00D11901" w14:paraId="65852EF8" w14:textId="77777777" w:rsidTr="00D11901">
        <w:tc>
          <w:tcPr>
            <w:tcW w:w="1413" w:type="dxa"/>
          </w:tcPr>
          <w:p w14:paraId="1031C3C0" w14:textId="48E474F9" w:rsidR="00D11901" w:rsidRPr="004F7361" w:rsidRDefault="004F7361" w:rsidP="004F7361">
            <w:pPr>
              <w:rPr>
                <w:rFonts w:eastAsia="Yu Mincho"/>
              </w:rPr>
            </w:pPr>
            <w:r>
              <w:rPr>
                <w:rFonts w:eastAsia="Yu Mincho" w:hint="eastAsia"/>
              </w:rPr>
              <w:t>Samsung</w:t>
            </w:r>
          </w:p>
        </w:tc>
        <w:tc>
          <w:tcPr>
            <w:tcW w:w="1276" w:type="dxa"/>
          </w:tcPr>
          <w:p w14:paraId="567B4FC3" w14:textId="7F6850B1" w:rsidR="00D11901" w:rsidRPr="004F7361" w:rsidRDefault="004F7361" w:rsidP="004F7361">
            <w:pPr>
              <w:pStyle w:val="CommentText"/>
              <w:rPr>
                <w:rFonts w:eastAsia="Yu Mincho"/>
              </w:rPr>
            </w:pPr>
            <w:r>
              <w:rPr>
                <w:rFonts w:eastAsia="Yu Mincho" w:hint="eastAsia"/>
              </w:rPr>
              <w:t>Yes</w:t>
            </w:r>
          </w:p>
        </w:tc>
        <w:tc>
          <w:tcPr>
            <w:tcW w:w="11198" w:type="dxa"/>
          </w:tcPr>
          <w:p w14:paraId="14F71249" w14:textId="2266A2AB" w:rsidR="00D11901" w:rsidRDefault="00D11901" w:rsidP="004F7361">
            <w:pPr>
              <w:pStyle w:val="CommentText"/>
            </w:pPr>
          </w:p>
        </w:tc>
      </w:tr>
      <w:tr w:rsidR="000A0789" w14:paraId="2D9E47DA" w14:textId="77777777" w:rsidTr="00D11901">
        <w:tc>
          <w:tcPr>
            <w:tcW w:w="1413" w:type="dxa"/>
          </w:tcPr>
          <w:p w14:paraId="727F5697" w14:textId="6070C1AA" w:rsidR="000A0789" w:rsidRDefault="000A0789" w:rsidP="004F7361">
            <w:pPr>
              <w:rPr>
                <w:rFonts w:eastAsia="Yu Mincho"/>
                <w:lang w:eastAsia="zh-CN"/>
              </w:rPr>
            </w:pPr>
            <w:r>
              <w:rPr>
                <w:rFonts w:eastAsia="Yu Mincho" w:hint="eastAsia"/>
                <w:lang w:eastAsia="zh-CN"/>
              </w:rPr>
              <w:t>CATT</w:t>
            </w:r>
          </w:p>
        </w:tc>
        <w:tc>
          <w:tcPr>
            <w:tcW w:w="1276" w:type="dxa"/>
          </w:tcPr>
          <w:p w14:paraId="1A29C2BD" w14:textId="60C286A0" w:rsidR="000A0789" w:rsidRDefault="000A0789" w:rsidP="004F7361">
            <w:pPr>
              <w:pStyle w:val="CommentText"/>
              <w:rPr>
                <w:rFonts w:eastAsia="Yu Mincho"/>
                <w:lang w:eastAsia="zh-CN"/>
              </w:rPr>
            </w:pPr>
            <w:r>
              <w:rPr>
                <w:rFonts w:eastAsia="Yu Mincho" w:hint="eastAsia"/>
                <w:lang w:eastAsia="zh-CN"/>
              </w:rPr>
              <w:t>Yes</w:t>
            </w:r>
          </w:p>
        </w:tc>
        <w:tc>
          <w:tcPr>
            <w:tcW w:w="11198" w:type="dxa"/>
          </w:tcPr>
          <w:p w14:paraId="4F208515" w14:textId="2EB72118" w:rsidR="000A0789" w:rsidRDefault="000A0789" w:rsidP="004F7361">
            <w:pPr>
              <w:pStyle w:val="CommentText"/>
              <w:rPr>
                <w:lang w:eastAsia="zh-CN"/>
              </w:rPr>
            </w:pPr>
            <w:r>
              <w:rPr>
                <w:lang w:eastAsia="zh-CN"/>
              </w:rPr>
              <w:t>W</w:t>
            </w:r>
            <w:r>
              <w:rPr>
                <w:rFonts w:hint="eastAsia"/>
                <w:lang w:eastAsia="zh-CN"/>
              </w:rPr>
              <w:t xml:space="preserve">e do not see a need to reflect RRC state in MsgA PUSCH configuration. </w:t>
            </w:r>
          </w:p>
        </w:tc>
      </w:tr>
      <w:tr w:rsidR="00D87A01" w:rsidRPr="00617B0C" w14:paraId="637410D4" w14:textId="77777777" w:rsidTr="00D11901">
        <w:tc>
          <w:tcPr>
            <w:tcW w:w="1413" w:type="dxa"/>
          </w:tcPr>
          <w:p w14:paraId="02518B52" w14:textId="1C54AF94" w:rsidR="00D87A01" w:rsidRPr="00617B0C" w:rsidRDefault="00D87A01" w:rsidP="004F7361">
            <w:pPr>
              <w:rPr>
                <w:rFonts w:eastAsia="Yu Mincho"/>
                <w:color w:val="00B0F0"/>
                <w:lang w:eastAsia="zh-CN"/>
              </w:rPr>
            </w:pPr>
            <w:r w:rsidRPr="00617B0C">
              <w:rPr>
                <w:rFonts w:eastAsia="Yu Mincho"/>
                <w:color w:val="00B0F0"/>
                <w:lang w:eastAsia="zh-CN"/>
              </w:rPr>
              <w:t>ZTE</w:t>
            </w:r>
          </w:p>
        </w:tc>
        <w:tc>
          <w:tcPr>
            <w:tcW w:w="1276" w:type="dxa"/>
          </w:tcPr>
          <w:p w14:paraId="0D5A7C91" w14:textId="5DDED09E" w:rsidR="00D87A01" w:rsidRPr="00617B0C" w:rsidRDefault="00D87A01" w:rsidP="004F7361">
            <w:pPr>
              <w:pStyle w:val="CommentText"/>
              <w:rPr>
                <w:rFonts w:eastAsia="Yu Mincho"/>
                <w:color w:val="00B0F0"/>
                <w:lang w:eastAsia="zh-CN"/>
              </w:rPr>
            </w:pPr>
            <w:r w:rsidRPr="00617B0C">
              <w:rPr>
                <w:rFonts w:eastAsia="Yu Mincho"/>
                <w:color w:val="00B0F0"/>
                <w:lang w:eastAsia="zh-CN"/>
              </w:rPr>
              <w:t>Yes</w:t>
            </w:r>
          </w:p>
        </w:tc>
        <w:tc>
          <w:tcPr>
            <w:tcW w:w="11198" w:type="dxa"/>
          </w:tcPr>
          <w:p w14:paraId="63698DDC" w14:textId="215BBBC4" w:rsidR="00D87A01" w:rsidRPr="00617B0C" w:rsidRDefault="00D87A01" w:rsidP="004F7361">
            <w:pPr>
              <w:pStyle w:val="CommentText"/>
              <w:rPr>
                <w:color w:val="00B0F0"/>
                <w:lang w:eastAsia="zh-CN"/>
              </w:rPr>
            </w:pPr>
            <w:r w:rsidRPr="00617B0C">
              <w:rPr>
                <w:color w:val="00B0F0"/>
                <w:lang w:eastAsia="zh-CN"/>
              </w:rPr>
              <w:t xml:space="preserve">We agree that this will introduce some restrictions on the configuration </w:t>
            </w:r>
            <w:r w:rsidR="00634F4C">
              <w:rPr>
                <w:color w:val="00B0F0"/>
                <w:lang w:eastAsia="zh-CN"/>
              </w:rPr>
              <w:t>as mentioned above</w:t>
            </w:r>
            <w:r w:rsidRPr="00617B0C">
              <w:rPr>
                <w:color w:val="00B0F0"/>
                <w:lang w:eastAsia="zh-CN"/>
              </w:rPr>
              <w:t xml:space="preserve">. </w:t>
            </w:r>
          </w:p>
        </w:tc>
      </w:tr>
      <w:tr w:rsidR="00AD1080" w:rsidRPr="00617B0C" w14:paraId="242CF967" w14:textId="77777777" w:rsidTr="00D11901">
        <w:tc>
          <w:tcPr>
            <w:tcW w:w="1413" w:type="dxa"/>
          </w:tcPr>
          <w:p w14:paraId="5D2B5304" w14:textId="6D5D8682" w:rsidR="00AD1080" w:rsidRPr="00AD1080" w:rsidRDefault="00AD1080" w:rsidP="004F7361">
            <w:pPr>
              <w:rPr>
                <w:rFonts w:eastAsiaTheme="minorEastAsia"/>
                <w:color w:val="00B0F0"/>
                <w:lang w:eastAsia="zh-CN"/>
              </w:rPr>
            </w:pPr>
            <w:r>
              <w:rPr>
                <w:rFonts w:eastAsiaTheme="minorEastAsia"/>
                <w:color w:val="00B0F0"/>
                <w:lang w:eastAsia="zh-CN"/>
              </w:rPr>
              <w:t>Huawei</w:t>
            </w:r>
          </w:p>
        </w:tc>
        <w:tc>
          <w:tcPr>
            <w:tcW w:w="1276" w:type="dxa"/>
          </w:tcPr>
          <w:p w14:paraId="621CB544" w14:textId="665BAC6D" w:rsidR="00AD1080" w:rsidRPr="00AD1080" w:rsidRDefault="00AD1080" w:rsidP="004F7361">
            <w:pPr>
              <w:pStyle w:val="CommentText"/>
              <w:rPr>
                <w:rFonts w:eastAsiaTheme="minorEastAsia"/>
                <w:color w:val="00B0F0"/>
                <w:lang w:eastAsia="zh-CN"/>
              </w:rPr>
            </w:pPr>
            <w:r>
              <w:rPr>
                <w:rFonts w:eastAsiaTheme="minorEastAsia" w:hint="eastAsia"/>
                <w:color w:val="00B0F0"/>
                <w:lang w:eastAsia="zh-CN"/>
              </w:rPr>
              <w:t>Y</w:t>
            </w:r>
            <w:r>
              <w:rPr>
                <w:rFonts w:eastAsiaTheme="minorEastAsia"/>
                <w:color w:val="00B0F0"/>
                <w:lang w:eastAsia="zh-CN"/>
              </w:rPr>
              <w:t>es</w:t>
            </w:r>
          </w:p>
        </w:tc>
        <w:tc>
          <w:tcPr>
            <w:tcW w:w="11198" w:type="dxa"/>
          </w:tcPr>
          <w:p w14:paraId="0262D25D" w14:textId="38FD5E4C" w:rsidR="00AD1080" w:rsidRPr="00392D84" w:rsidRDefault="00392D84" w:rsidP="004F7361">
            <w:pPr>
              <w:pStyle w:val="CommentText"/>
              <w:rPr>
                <w:rFonts w:eastAsiaTheme="minorEastAsia"/>
                <w:color w:val="00B0F0"/>
                <w:lang w:eastAsia="zh-CN"/>
              </w:rPr>
            </w:pPr>
            <w:r>
              <w:rPr>
                <w:rFonts w:eastAsiaTheme="minorEastAsia"/>
                <w:color w:val="00B0F0"/>
                <w:lang w:eastAsia="zh-CN"/>
              </w:rPr>
              <w:t xml:space="preserve">From UE’s perspective, there are only a maximum of 2 configurations </w:t>
            </w:r>
          </w:p>
        </w:tc>
      </w:tr>
      <w:tr w:rsidR="0017654A" w:rsidRPr="00617B0C" w14:paraId="1F2E7E4E" w14:textId="77777777" w:rsidTr="00D11901">
        <w:tc>
          <w:tcPr>
            <w:tcW w:w="1413" w:type="dxa"/>
          </w:tcPr>
          <w:p w14:paraId="1AD7A2AE" w14:textId="60888EC9" w:rsidR="0017654A" w:rsidRDefault="0017654A" w:rsidP="004F7361">
            <w:pPr>
              <w:rPr>
                <w:rFonts w:eastAsiaTheme="minorEastAsia"/>
                <w:color w:val="00B0F0"/>
                <w:lang w:eastAsia="zh-CN"/>
              </w:rPr>
            </w:pPr>
            <w:r w:rsidRPr="0017654A">
              <w:rPr>
                <w:rFonts w:eastAsiaTheme="minorEastAsia" w:hint="eastAsia"/>
                <w:color w:val="000000" w:themeColor="text1"/>
                <w:lang w:eastAsia="zh-CN"/>
              </w:rPr>
              <w:t>O</w:t>
            </w:r>
            <w:r w:rsidRPr="0017654A">
              <w:rPr>
                <w:rFonts w:eastAsiaTheme="minorEastAsia"/>
                <w:color w:val="000000" w:themeColor="text1"/>
                <w:lang w:eastAsia="zh-CN"/>
              </w:rPr>
              <w:t>PPO</w:t>
            </w:r>
          </w:p>
        </w:tc>
        <w:tc>
          <w:tcPr>
            <w:tcW w:w="1276" w:type="dxa"/>
          </w:tcPr>
          <w:p w14:paraId="5D88AACD" w14:textId="2F4EA703" w:rsidR="0017654A" w:rsidRDefault="0017654A" w:rsidP="004F7361">
            <w:pPr>
              <w:pStyle w:val="CommentText"/>
              <w:rPr>
                <w:rFonts w:eastAsiaTheme="minorEastAsia"/>
                <w:color w:val="00B0F0"/>
                <w:lang w:eastAsia="zh-CN"/>
              </w:rPr>
            </w:pPr>
            <w:r w:rsidRPr="0017654A">
              <w:rPr>
                <w:rFonts w:eastAsiaTheme="minorEastAsia" w:hint="eastAsia"/>
                <w:color w:val="000000" w:themeColor="text1"/>
                <w:lang w:eastAsia="zh-CN"/>
              </w:rPr>
              <w:t>Y</w:t>
            </w:r>
            <w:r w:rsidRPr="0017654A">
              <w:rPr>
                <w:rFonts w:eastAsiaTheme="minorEastAsia"/>
                <w:color w:val="000000" w:themeColor="text1"/>
                <w:lang w:eastAsia="zh-CN"/>
              </w:rPr>
              <w:t>es</w:t>
            </w:r>
          </w:p>
        </w:tc>
        <w:tc>
          <w:tcPr>
            <w:tcW w:w="11198" w:type="dxa"/>
          </w:tcPr>
          <w:p w14:paraId="5F0D6026" w14:textId="5A822364" w:rsidR="0017654A" w:rsidRDefault="0017654A" w:rsidP="004F7361">
            <w:pPr>
              <w:pStyle w:val="CommentText"/>
              <w:rPr>
                <w:rFonts w:eastAsiaTheme="minorEastAsia"/>
                <w:color w:val="00B0F0"/>
                <w:lang w:eastAsia="zh-CN"/>
              </w:rPr>
            </w:pPr>
            <w:r>
              <w:rPr>
                <w:rFonts w:eastAsiaTheme="minorEastAsia"/>
                <w:lang w:eastAsia="zh-CN"/>
              </w:rPr>
              <w:t>According to the agreements from RAN1, different MsgA PUSCH configurations are supported for UEs in different RRC states. The RRC state based MsgA PUSCH configurations are only need to be distinguished from gNB perspective. From UE perspective, there is no affect on 2-step RA procedure regardless of whether there are proper RA resources matching the RRC states on current BWP.</w:t>
            </w:r>
          </w:p>
        </w:tc>
      </w:tr>
      <w:tr w:rsidR="002F1975" w:rsidRPr="00617B0C" w14:paraId="07217334" w14:textId="77777777" w:rsidTr="00D11901">
        <w:tc>
          <w:tcPr>
            <w:tcW w:w="1413" w:type="dxa"/>
          </w:tcPr>
          <w:p w14:paraId="4A0C88A2" w14:textId="70EFD376" w:rsidR="002F1975" w:rsidRPr="0017654A" w:rsidRDefault="002F1975" w:rsidP="002F1975">
            <w:pPr>
              <w:rPr>
                <w:rFonts w:eastAsiaTheme="minorEastAsia"/>
                <w:color w:val="000000" w:themeColor="text1"/>
                <w:lang w:eastAsia="zh-CN"/>
              </w:rPr>
            </w:pPr>
            <w:r>
              <w:rPr>
                <w:rFonts w:eastAsia="Yu Mincho"/>
                <w:lang w:val="en-US"/>
              </w:rPr>
              <w:t>Apple</w:t>
            </w:r>
          </w:p>
        </w:tc>
        <w:tc>
          <w:tcPr>
            <w:tcW w:w="1276" w:type="dxa"/>
          </w:tcPr>
          <w:p w14:paraId="5DE29786" w14:textId="0C050843" w:rsidR="002F1975" w:rsidRPr="0017654A" w:rsidRDefault="002F1975" w:rsidP="002F1975">
            <w:pPr>
              <w:pStyle w:val="CommentText"/>
              <w:rPr>
                <w:rFonts w:eastAsiaTheme="minorEastAsia"/>
                <w:color w:val="000000" w:themeColor="text1"/>
                <w:lang w:eastAsia="zh-CN"/>
              </w:rPr>
            </w:pPr>
            <w:r>
              <w:rPr>
                <w:rFonts w:eastAsia="Yu Mincho"/>
              </w:rPr>
              <w:t>No</w:t>
            </w:r>
          </w:p>
        </w:tc>
        <w:tc>
          <w:tcPr>
            <w:tcW w:w="11198" w:type="dxa"/>
          </w:tcPr>
          <w:p w14:paraId="58DBE65D" w14:textId="381A988E" w:rsidR="002F1975" w:rsidRDefault="002F1975" w:rsidP="002F1975">
            <w:pPr>
              <w:pStyle w:val="CommentText"/>
              <w:rPr>
                <w:rFonts w:eastAsiaTheme="minorEastAsia"/>
                <w:lang w:eastAsia="zh-CN"/>
              </w:rPr>
            </w:pPr>
            <w:r>
              <w:t xml:space="preserve">If NW can configure the different PRACH configuration and preamble grouping configuration on initial BWP to CONNECTED UE via dedicated RRC signaling, the configuraiton can be regarded as state-specific, and there is no restriction. </w:t>
            </w:r>
          </w:p>
        </w:tc>
      </w:tr>
      <w:tr w:rsidR="008677D3" w:rsidRPr="00617B0C" w14:paraId="5952D5D7" w14:textId="77777777" w:rsidTr="00D11901">
        <w:tc>
          <w:tcPr>
            <w:tcW w:w="1413" w:type="dxa"/>
          </w:tcPr>
          <w:p w14:paraId="238A16C2" w14:textId="6C8CC156" w:rsidR="008677D3" w:rsidRDefault="008677D3" w:rsidP="008677D3">
            <w:pPr>
              <w:rPr>
                <w:rFonts w:eastAsia="Yu Mincho"/>
                <w:lang w:val="en-US"/>
              </w:rPr>
            </w:pPr>
            <w:r>
              <w:rPr>
                <w:rFonts w:eastAsia="Yu Mincho"/>
                <w:lang w:val="en-GB" w:eastAsia="zh-CN"/>
              </w:rPr>
              <w:lastRenderedPageBreak/>
              <w:t>Intel</w:t>
            </w:r>
          </w:p>
        </w:tc>
        <w:tc>
          <w:tcPr>
            <w:tcW w:w="1276" w:type="dxa"/>
          </w:tcPr>
          <w:p w14:paraId="0397DDBB" w14:textId="6EE1FCB2" w:rsidR="008677D3" w:rsidRDefault="008677D3" w:rsidP="008677D3">
            <w:pPr>
              <w:pStyle w:val="CommentText"/>
              <w:rPr>
                <w:rFonts w:eastAsia="Yu Mincho"/>
              </w:rPr>
            </w:pPr>
            <w:r>
              <w:rPr>
                <w:rFonts w:eastAsia="Yu Mincho"/>
                <w:lang w:eastAsia="zh-CN"/>
              </w:rPr>
              <w:t>Yes</w:t>
            </w:r>
          </w:p>
        </w:tc>
        <w:tc>
          <w:tcPr>
            <w:tcW w:w="11198" w:type="dxa"/>
          </w:tcPr>
          <w:p w14:paraId="74220CD2" w14:textId="6EA82DA0" w:rsidR="008677D3" w:rsidRDefault="008677D3" w:rsidP="008677D3">
            <w:pPr>
              <w:pStyle w:val="CommentText"/>
            </w:pPr>
            <w:r>
              <w:rPr>
                <w:lang w:eastAsia="zh-CN"/>
              </w:rPr>
              <w:t>As on the issue mentioned that ‘</w:t>
            </w:r>
            <w:r w:rsidRPr="7BF96228">
              <w:rPr>
                <w:rFonts w:ascii="Arial" w:hAnsi="Arial" w:cs="Arial"/>
              </w:rPr>
              <w:t>it is no longer possible for the UE to do connected mode-specific preamble grouping on initial uplink BWP</w:t>
            </w:r>
            <w:r>
              <w:rPr>
                <w:lang w:eastAsia="zh-CN"/>
              </w:rPr>
              <w:t>‘, if the network wants to use a different preamble grouping for the initial UL BWP for connected mode, shouldn’t it be possible for the network to configure an explicit UL BWP configuration?</w:t>
            </w:r>
          </w:p>
        </w:tc>
      </w:tr>
      <w:tr w:rsidR="000876F4" w:rsidRPr="00617B0C" w14:paraId="2072BD5D" w14:textId="77777777" w:rsidTr="00D11901">
        <w:tc>
          <w:tcPr>
            <w:tcW w:w="1413" w:type="dxa"/>
          </w:tcPr>
          <w:p w14:paraId="027BEBF1" w14:textId="010551E3" w:rsidR="000876F4" w:rsidRPr="000876F4" w:rsidRDefault="000876F4" w:rsidP="000876F4">
            <w:pPr>
              <w:rPr>
                <w:rFonts w:eastAsia="Yu Mincho"/>
              </w:rPr>
            </w:pPr>
            <w:r w:rsidRPr="000876F4">
              <w:rPr>
                <w:rFonts w:eastAsia="Yu Mincho" w:hint="eastAsia"/>
              </w:rPr>
              <w:t>LG</w:t>
            </w:r>
          </w:p>
        </w:tc>
        <w:tc>
          <w:tcPr>
            <w:tcW w:w="1276" w:type="dxa"/>
          </w:tcPr>
          <w:p w14:paraId="671738F1" w14:textId="283F55C7" w:rsidR="000876F4" w:rsidRDefault="000876F4" w:rsidP="000876F4">
            <w:pPr>
              <w:pStyle w:val="CommentText"/>
              <w:rPr>
                <w:rFonts w:eastAsia="Yu Mincho"/>
              </w:rPr>
            </w:pPr>
            <w:r>
              <w:rPr>
                <w:rFonts w:eastAsia="Yu Mincho" w:hint="eastAsia"/>
              </w:rPr>
              <w:t>Yes</w:t>
            </w:r>
          </w:p>
        </w:tc>
        <w:tc>
          <w:tcPr>
            <w:tcW w:w="11198" w:type="dxa"/>
          </w:tcPr>
          <w:p w14:paraId="00F05ED5" w14:textId="0EF42BD3" w:rsidR="000876F4" w:rsidRDefault="000876F4" w:rsidP="007353E1">
            <w:pPr>
              <w:pStyle w:val="CommentText"/>
              <w:rPr>
                <w:lang w:eastAsia="zh-CN"/>
              </w:rPr>
            </w:pPr>
            <w:r w:rsidRPr="000876F4">
              <w:rPr>
                <w:lang w:eastAsia="zh-CN"/>
              </w:rPr>
              <w:t xml:space="preserve">Because MsgA-PUSCH-Config is configured per BWP and the maximum number of the PUSCH configurations is 2, </w:t>
            </w:r>
            <w:r w:rsidR="007353E1">
              <w:rPr>
                <w:lang w:eastAsia="zh-CN"/>
              </w:rPr>
              <w:t xml:space="preserve">the number of </w:t>
            </w:r>
            <w:r w:rsidR="007353E1" w:rsidRPr="000876F4">
              <w:rPr>
                <w:lang w:eastAsia="zh-CN"/>
              </w:rPr>
              <w:t xml:space="preserve">PUSCH configurations for </w:t>
            </w:r>
            <w:r w:rsidR="007353E1">
              <w:rPr>
                <w:lang w:eastAsia="zh-CN"/>
              </w:rPr>
              <w:t>a</w:t>
            </w:r>
            <w:r w:rsidR="007353E1" w:rsidRPr="000876F4">
              <w:rPr>
                <w:lang w:eastAsia="zh-CN"/>
              </w:rPr>
              <w:t xml:space="preserve"> UL BWP</w:t>
            </w:r>
            <w:r w:rsidR="007353E1">
              <w:rPr>
                <w:lang w:eastAsia="zh-CN"/>
              </w:rPr>
              <w:t xml:space="preserve"> </w:t>
            </w:r>
            <w:r w:rsidRPr="000876F4">
              <w:rPr>
                <w:lang w:eastAsia="zh-CN"/>
              </w:rPr>
              <w:t>could be up to 2 from UE perspe</w:t>
            </w:r>
            <w:r w:rsidR="007353E1">
              <w:rPr>
                <w:lang w:eastAsia="zh-CN"/>
              </w:rPr>
              <w:t>ctive</w:t>
            </w:r>
            <w:r w:rsidRPr="000876F4">
              <w:rPr>
                <w:lang w:eastAsia="zh-CN"/>
              </w:rPr>
              <w:t>.</w:t>
            </w:r>
          </w:p>
        </w:tc>
      </w:tr>
      <w:tr w:rsidR="00B76ABB" w:rsidRPr="00617B0C" w14:paraId="412D8856" w14:textId="77777777" w:rsidTr="00D11901">
        <w:tc>
          <w:tcPr>
            <w:tcW w:w="1413" w:type="dxa"/>
          </w:tcPr>
          <w:p w14:paraId="7C48E917" w14:textId="71C051E3" w:rsidR="00B76ABB" w:rsidRPr="000876F4" w:rsidRDefault="00B76ABB" w:rsidP="000876F4">
            <w:pPr>
              <w:rPr>
                <w:rFonts w:eastAsia="Yu Mincho"/>
              </w:rPr>
            </w:pPr>
            <w:r>
              <w:rPr>
                <w:rFonts w:eastAsia="Yu Mincho"/>
              </w:rPr>
              <w:t>Qualcomm</w:t>
            </w:r>
          </w:p>
        </w:tc>
        <w:tc>
          <w:tcPr>
            <w:tcW w:w="1276" w:type="dxa"/>
          </w:tcPr>
          <w:p w14:paraId="142316A9" w14:textId="2FC7747C" w:rsidR="00B76ABB" w:rsidRDefault="00B76ABB" w:rsidP="000876F4">
            <w:pPr>
              <w:pStyle w:val="CommentText"/>
              <w:rPr>
                <w:rFonts w:eastAsia="Yu Mincho"/>
              </w:rPr>
            </w:pPr>
            <w:r>
              <w:rPr>
                <w:rFonts w:eastAsia="Yu Mincho"/>
              </w:rPr>
              <w:t>No</w:t>
            </w:r>
          </w:p>
        </w:tc>
        <w:tc>
          <w:tcPr>
            <w:tcW w:w="11198" w:type="dxa"/>
          </w:tcPr>
          <w:p w14:paraId="21291C40" w14:textId="6D33FB40" w:rsidR="00B76ABB" w:rsidRPr="000876F4" w:rsidRDefault="00B76ABB" w:rsidP="007353E1">
            <w:pPr>
              <w:pStyle w:val="CommentText"/>
              <w:rPr>
                <w:lang w:eastAsia="zh-CN"/>
              </w:rPr>
            </w:pPr>
            <w:r>
              <w:rPr>
                <w:lang w:eastAsia="zh-CN"/>
              </w:rPr>
              <w:t>Share the same view with Apple. It can be achieved by dedicated RRC signaling for RRC connected UE with differnt preamble grouping.</w:t>
            </w:r>
          </w:p>
        </w:tc>
      </w:tr>
      <w:tr w:rsidR="003D1927" w:rsidRPr="00617B0C" w14:paraId="67F9FE31" w14:textId="77777777" w:rsidTr="00D11901">
        <w:tc>
          <w:tcPr>
            <w:tcW w:w="1413" w:type="dxa"/>
          </w:tcPr>
          <w:p w14:paraId="3113F259" w14:textId="044E9912" w:rsidR="003D1927" w:rsidRPr="003D1927" w:rsidRDefault="003D1927" w:rsidP="000876F4">
            <w:pPr>
              <w:rPr>
                <w:rFonts w:eastAsiaTheme="minorEastAsia"/>
                <w:lang w:eastAsia="zh-CN"/>
              </w:rPr>
            </w:pPr>
            <w:r>
              <w:rPr>
                <w:rFonts w:eastAsiaTheme="minorEastAsia" w:hint="eastAsia"/>
                <w:lang w:eastAsia="zh-CN"/>
              </w:rPr>
              <w:t>v</w:t>
            </w:r>
            <w:r>
              <w:rPr>
                <w:rFonts w:eastAsiaTheme="minorEastAsia"/>
                <w:lang w:eastAsia="zh-CN"/>
              </w:rPr>
              <w:t>ivo</w:t>
            </w:r>
          </w:p>
        </w:tc>
        <w:tc>
          <w:tcPr>
            <w:tcW w:w="1276" w:type="dxa"/>
          </w:tcPr>
          <w:p w14:paraId="65450BEF" w14:textId="1EC95134" w:rsidR="003D1927" w:rsidRPr="003D1927" w:rsidRDefault="003D1927" w:rsidP="000876F4">
            <w:pPr>
              <w:pStyle w:val="CommentText"/>
              <w:rPr>
                <w:rFonts w:eastAsiaTheme="minorEastAsia"/>
                <w:lang w:eastAsia="zh-CN"/>
              </w:rPr>
            </w:pPr>
            <w:r>
              <w:rPr>
                <w:rFonts w:eastAsiaTheme="minorEastAsia" w:hint="eastAsia"/>
                <w:lang w:eastAsia="zh-CN"/>
              </w:rPr>
              <w:t>Y</w:t>
            </w:r>
            <w:r>
              <w:rPr>
                <w:rFonts w:eastAsiaTheme="minorEastAsia"/>
                <w:lang w:eastAsia="zh-CN"/>
              </w:rPr>
              <w:t>es</w:t>
            </w:r>
          </w:p>
        </w:tc>
        <w:tc>
          <w:tcPr>
            <w:tcW w:w="11198" w:type="dxa"/>
          </w:tcPr>
          <w:p w14:paraId="24E7B43B" w14:textId="0CC914E1" w:rsidR="00416494" w:rsidRPr="006A1786" w:rsidRDefault="006A1786" w:rsidP="00416494">
            <w:pPr>
              <w:pStyle w:val="CommentText"/>
              <w:rPr>
                <w:rFonts w:eastAsiaTheme="minorEastAsia"/>
                <w:lang w:eastAsia="zh-CN"/>
              </w:rPr>
            </w:pPr>
            <w:r w:rsidRPr="006A1786">
              <w:rPr>
                <w:rFonts w:eastAsiaTheme="minorEastAsia"/>
                <w:lang w:eastAsia="zh-CN"/>
              </w:rPr>
              <w:t>In our under</w:t>
            </w:r>
            <w:r w:rsidR="00C640FC">
              <w:rPr>
                <w:rFonts w:eastAsiaTheme="minorEastAsia"/>
                <w:lang w:eastAsia="zh-CN"/>
              </w:rPr>
              <w:t>s</w:t>
            </w:r>
            <w:r w:rsidRPr="006A1786">
              <w:rPr>
                <w:rFonts w:eastAsiaTheme="minorEastAsia"/>
                <w:lang w:eastAsia="zh-CN"/>
              </w:rPr>
              <w:t xml:space="preserve">tanding, the agreements </w:t>
            </w:r>
            <w:r w:rsidRPr="006A1786">
              <w:rPr>
                <w:rFonts w:eastAsia="MS Mincho"/>
                <w:szCs w:val="20"/>
                <w:lang w:eastAsia="zh-CN"/>
              </w:rPr>
              <w:t>mean that</w:t>
            </w:r>
            <w:r w:rsidR="004D4E24">
              <w:rPr>
                <w:rFonts w:eastAsia="MS Mincho"/>
                <w:szCs w:val="20"/>
                <w:lang w:eastAsia="zh-CN"/>
              </w:rPr>
              <w:t xml:space="preserve"> t</w:t>
            </w:r>
            <w:r w:rsidRPr="006A1786">
              <w:rPr>
                <w:rFonts w:eastAsia="MS Mincho"/>
                <w:szCs w:val="20"/>
                <w:lang w:eastAsia="zh-CN"/>
              </w:rPr>
              <w:t>he number of MsgA PUSCH configuration</w:t>
            </w:r>
            <w:r w:rsidRPr="006A1786">
              <w:rPr>
                <w:rFonts w:eastAsiaTheme="minorEastAsia"/>
                <w:szCs w:val="20"/>
                <w:lang w:eastAsia="zh-CN"/>
              </w:rPr>
              <w:t>(s) in an ac</w:t>
            </w:r>
            <w:r w:rsidR="00C640FC">
              <w:rPr>
                <w:rFonts w:eastAsiaTheme="minorEastAsia"/>
                <w:szCs w:val="20"/>
                <w:lang w:eastAsia="zh-CN"/>
              </w:rPr>
              <w:t>ti</w:t>
            </w:r>
            <w:r w:rsidRPr="006A1786">
              <w:rPr>
                <w:rFonts w:eastAsiaTheme="minorEastAsia"/>
                <w:szCs w:val="20"/>
                <w:lang w:eastAsia="zh-CN"/>
              </w:rPr>
              <w:t>ve BWP for CONNECT</w:t>
            </w:r>
            <w:r w:rsidR="00E13FEE">
              <w:rPr>
                <w:rFonts w:eastAsiaTheme="minorEastAsia"/>
                <w:szCs w:val="20"/>
                <w:lang w:eastAsia="zh-CN"/>
              </w:rPr>
              <w:t>ED</w:t>
            </w:r>
            <w:r w:rsidRPr="006A1786">
              <w:rPr>
                <w:rFonts w:eastAsiaTheme="minorEastAsia"/>
                <w:szCs w:val="20"/>
                <w:lang w:eastAsia="zh-CN"/>
              </w:rPr>
              <w:t xml:space="preserve"> UE is independent </w:t>
            </w:r>
            <w:r w:rsidR="00167E94">
              <w:rPr>
                <w:rFonts w:eastAsiaTheme="minorEastAsia"/>
                <w:szCs w:val="20"/>
                <w:lang w:eastAsia="zh-CN"/>
              </w:rPr>
              <w:t>of</w:t>
            </w:r>
            <w:r w:rsidRPr="006A1786">
              <w:rPr>
                <w:rFonts w:eastAsiaTheme="minorEastAsia"/>
                <w:szCs w:val="20"/>
                <w:lang w:eastAsia="zh-CN"/>
              </w:rPr>
              <w:t xml:space="preserve"> that in an initial BWP for IDLE/INACTIVE UE</w:t>
            </w:r>
            <w:r w:rsidR="00E13FEE">
              <w:rPr>
                <w:rFonts w:eastAsiaTheme="minorEastAsia"/>
                <w:szCs w:val="20"/>
                <w:lang w:eastAsia="zh-CN"/>
              </w:rPr>
              <w:t xml:space="preserve">. For example, the NW is able to configure </w:t>
            </w:r>
            <w:r w:rsidR="00E13FEE" w:rsidRPr="006A1786">
              <w:rPr>
                <w:rFonts w:eastAsia="MS Mincho"/>
                <w:szCs w:val="20"/>
                <w:lang w:eastAsia="zh-CN"/>
              </w:rPr>
              <w:t>MsgA PUSCH configuration</w:t>
            </w:r>
            <w:r w:rsidR="00E13FEE">
              <w:rPr>
                <w:rFonts w:eastAsia="MS Mincho"/>
                <w:szCs w:val="20"/>
                <w:lang w:eastAsia="zh-CN"/>
              </w:rPr>
              <w:t xml:space="preserve"> A for the initial BWP and configure </w:t>
            </w:r>
            <w:r w:rsidR="00E13FEE" w:rsidRPr="006A1786">
              <w:rPr>
                <w:rFonts w:eastAsia="MS Mincho"/>
                <w:szCs w:val="20"/>
                <w:lang w:eastAsia="zh-CN"/>
              </w:rPr>
              <w:t>MsgA PUSCH configuration</w:t>
            </w:r>
            <w:r w:rsidR="00E13FEE">
              <w:rPr>
                <w:rFonts w:eastAsia="MS Mincho"/>
                <w:szCs w:val="20"/>
                <w:lang w:eastAsia="zh-CN"/>
              </w:rPr>
              <w:t>s B and C for another non-initial BWP.</w:t>
            </w:r>
            <w:r w:rsidR="00F76638">
              <w:rPr>
                <w:rFonts w:eastAsia="MS Mincho"/>
                <w:szCs w:val="20"/>
                <w:lang w:eastAsia="zh-CN"/>
              </w:rPr>
              <w:t xml:space="preserve"> </w:t>
            </w:r>
            <w:r w:rsidR="00CA7532">
              <w:rPr>
                <w:rFonts w:eastAsia="MS Mincho"/>
                <w:szCs w:val="20"/>
                <w:lang w:eastAsia="zh-CN"/>
              </w:rPr>
              <w:t>Moreover, a</w:t>
            </w:r>
            <w:r w:rsidR="00D21A4A">
              <w:rPr>
                <w:rFonts w:eastAsia="MS Mincho"/>
                <w:szCs w:val="20"/>
                <w:lang w:eastAsia="zh-CN"/>
              </w:rPr>
              <w:t xml:space="preserve">s </w:t>
            </w:r>
            <w:r w:rsidR="00416494">
              <w:rPr>
                <w:rFonts w:eastAsia="MS Mincho"/>
                <w:szCs w:val="20"/>
                <w:lang w:eastAsia="zh-CN"/>
              </w:rPr>
              <w:t xml:space="preserve">the </w:t>
            </w:r>
            <w:r w:rsidR="00416494" w:rsidRPr="006A1786">
              <w:rPr>
                <w:rFonts w:eastAsia="MS Mincho"/>
                <w:szCs w:val="20"/>
                <w:lang w:eastAsia="zh-CN"/>
              </w:rPr>
              <w:t>MsgA PUSCH configuration</w:t>
            </w:r>
            <w:r w:rsidR="00416494">
              <w:rPr>
                <w:rFonts w:eastAsia="MS Mincho"/>
                <w:szCs w:val="20"/>
                <w:lang w:eastAsia="zh-CN"/>
              </w:rPr>
              <w:t xml:space="preserve"> </w:t>
            </w:r>
            <w:r w:rsidR="00F12BF8">
              <w:rPr>
                <w:rFonts w:eastAsia="MS Mincho"/>
                <w:szCs w:val="20"/>
                <w:lang w:eastAsia="zh-CN"/>
              </w:rPr>
              <w:t>must be</w:t>
            </w:r>
            <w:r w:rsidR="00416494">
              <w:rPr>
                <w:rFonts w:eastAsia="MS Mincho"/>
                <w:szCs w:val="20"/>
                <w:lang w:eastAsia="zh-CN"/>
              </w:rPr>
              <w:t xml:space="preserve"> cell-specific</w:t>
            </w:r>
            <w:r w:rsidR="00D21A4A">
              <w:rPr>
                <w:rFonts w:eastAsia="MS Mincho"/>
                <w:szCs w:val="20"/>
                <w:lang w:eastAsia="zh-CN"/>
              </w:rPr>
              <w:t xml:space="preserve"> per BWP</w:t>
            </w:r>
            <w:r w:rsidR="00416494">
              <w:rPr>
                <w:rFonts w:eastAsia="MS Mincho"/>
                <w:szCs w:val="20"/>
                <w:lang w:eastAsia="zh-CN"/>
              </w:rPr>
              <w:t xml:space="preserve">, all the UEs operating on the initial BWP can only use </w:t>
            </w:r>
            <w:r w:rsidR="00416494" w:rsidRPr="006A1786">
              <w:rPr>
                <w:rFonts w:eastAsia="MS Mincho"/>
                <w:szCs w:val="20"/>
                <w:lang w:eastAsia="zh-CN"/>
              </w:rPr>
              <w:t>MsgA PUSCH configuration</w:t>
            </w:r>
            <w:r w:rsidR="00416494">
              <w:rPr>
                <w:rFonts w:eastAsia="MS Mincho"/>
                <w:szCs w:val="20"/>
                <w:lang w:eastAsia="zh-CN"/>
              </w:rPr>
              <w:t xml:space="preserve"> A</w:t>
            </w:r>
            <w:r w:rsidR="00EC1C50">
              <w:rPr>
                <w:rFonts w:eastAsia="MS Mincho"/>
                <w:szCs w:val="20"/>
                <w:lang w:eastAsia="zh-CN"/>
              </w:rPr>
              <w:t>,</w:t>
            </w:r>
            <w:r w:rsidR="00416494">
              <w:rPr>
                <w:rFonts w:eastAsia="MS Mincho"/>
                <w:szCs w:val="20"/>
                <w:lang w:eastAsia="zh-CN"/>
              </w:rPr>
              <w:t xml:space="preserve"> regardl</w:t>
            </w:r>
            <w:r w:rsidR="00F76638">
              <w:rPr>
                <w:rFonts w:eastAsia="MS Mincho"/>
                <w:szCs w:val="20"/>
                <w:lang w:eastAsia="zh-CN"/>
              </w:rPr>
              <w:t>e</w:t>
            </w:r>
            <w:r w:rsidR="00416494">
              <w:rPr>
                <w:rFonts w:eastAsia="MS Mincho"/>
                <w:szCs w:val="20"/>
                <w:lang w:eastAsia="zh-CN"/>
              </w:rPr>
              <w:t>ss of RRC state.</w:t>
            </w:r>
            <w:r w:rsidR="0059115C">
              <w:rPr>
                <w:rFonts w:eastAsia="MS Mincho"/>
                <w:szCs w:val="20"/>
                <w:lang w:eastAsia="zh-CN"/>
              </w:rPr>
              <w:t xml:space="preserve"> The NW </w:t>
            </w:r>
            <w:r w:rsidR="00B646FB">
              <w:rPr>
                <w:rFonts w:eastAsia="MS Mincho"/>
                <w:szCs w:val="20"/>
                <w:lang w:eastAsia="zh-CN"/>
              </w:rPr>
              <w:t>is not allowed to</w:t>
            </w:r>
            <w:r w:rsidR="0059115C">
              <w:rPr>
                <w:rFonts w:eastAsia="MS Mincho"/>
                <w:szCs w:val="20"/>
                <w:lang w:eastAsia="zh-CN"/>
              </w:rPr>
              <w:t xml:space="preserve"> configure</w:t>
            </w:r>
            <w:r w:rsidR="00DA3B8E">
              <w:rPr>
                <w:rFonts w:eastAsia="MS Mincho"/>
                <w:szCs w:val="20"/>
                <w:lang w:eastAsia="zh-CN"/>
              </w:rPr>
              <w:t xml:space="preserve"> </w:t>
            </w:r>
            <w:r w:rsidR="0059115C">
              <w:rPr>
                <w:rFonts w:eastAsia="MS Mincho"/>
                <w:szCs w:val="20"/>
                <w:lang w:eastAsia="zh-CN"/>
              </w:rPr>
              <w:t>different cell-specific</w:t>
            </w:r>
            <w:r w:rsidR="0059115C" w:rsidRPr="006A1786">
              <w:rPr>
                <w:rFonts w:eastAsia="MS Mincho"/>
                <w:szCs w:val="20"/>
                <w:lang w:eastAsia="zh-CN"/>
              </w:rPr>
              <w:t xml:space="preserve"> MsgA PUSCH configuration</w:t>
            </w:r>
            <w:r w:rsidR="0059115C">
              <w:rPr>
                <w:rFonts w:eastAsia="MS Mincho"/>
                <w:szCs w:val="20"/>
                <w:lang w:eastAsia="zh-CN"/>
              </w:rPr>
              <w:t xml:space="preserve"> for the CONNECTED UEs operating on the initial BWP via dedicated signaling.</w:t>
            </w:r>
          </w:p>
        </w:tc>
      </w:tr>
    </w:tbl>
    <w:p w14:paraId="7A8030C2" w14:textId="2CEFFB58" w:rsidR="006164A4" w:rsidRPr="00E13FEE" w:rsidRDefault="006164A4" w:rsidP="006164A4">
      <w:pPr>
        <w:rPr>
          <w:rFonts w:ascii="Arial" w:hAnsi="Arial" w:cs="Arial"/>
        </w:rPr>
      </w:pPr>
    </w:p>
    <w:p w14:paraId="6D09496B" w14:textId="7629552A" w:rsidR="001201D7" w:rsidRDefault="001201D7" w:rsidP="001201D7">
      <w:pPr>
        <w:rPr>
          <w:rFonts w:ascii="Arial" w:hAnsi="Arial" w:cs="Arial"/>
          <w:b/>
          <w:bCs/>
        </w:rPr>
      </w:pPr>
      <w:r>
        <w:rPr>
          <w:rFonts w:ascii="Arial" w:hAnsi="Arial" w:cs="Arial"/>
          <w:b/>
          <w:bCs/>
        </w:rPr>
        <w:t xml:space="preserve">Question </w:t>
      </w:r>
      <w:r w:rsidR="0091192F">
        <w:rPr>
          <w:rFonts w:ascii="Arial" w:hAnsi="Arial" w:cs="Arial"/>
          <w:b/>
          <w:bCs/>
        </w:rPr>
        <w:t>2</w:t>
      </w:r>
      <w:r>
        <w:rPr>
          <w:rFonts w:ascii="Arial" w:hAnsi="Arial" w:cs="Arial"/>
          <w:b/>
          <w:bCs/>
        </w:rPr>
        <w:t>:</w:t>
      </w:r>
      <w:r w:rsidR="0091192F">
        <w:rPr>
          <w:rFonts w:ascii="Arial" w:hAnsi="Arial" w:cs="Arial"/>
          <w:b/>
          <w:bCs/>
        </w:rPr>
        <w:t xml:space="preserve"> Are companies fine with the current limitation on </w:t>
      </w:r>
      <w:r w:rsidR="003547A7">
        <w:rPr>
          <w:rFonts w:ascii="Arial" w:hAnsi="Arial" w:cs="Arial"/>
          <w:b/>
          <w:bCs/>
        </w:rPr>
        <w:t>no connected mode-specific preamble group on initial uplink BWP? (</w:t>
      </w:r>
      <w:r w:rsidR="000A7A64">
        <w:rPr>
          <w:rFonts w:ascii="Arial" w:hAnsi="Arial" w:cs="Arial"/>
          <w:b/>
          <w:bCs/>
        </w:rPr>
        <w:t>Or have a different interpretation</w:t>
      </w:r>
      <w:r w:rsidR="00792772">
        <w:rPr>
          <w:rFonts w:ascii="Arial" w:hAnsi="Arial" w:cs="Arial"/>
          <w:b/>
          <w:bCs/>
        </w:rPr>
        <w:t xml:space="preserve"> of the specification</w:t>
      </w:r>
      <w:r w:rsidR="003547A7">
        <w:rPr>
          <w:rFonts w:ascii="Arial" w:hAnsi="Arial" w:cs="Arial"/>
          <w:b/>
          <w:bCs/>
        </w:rPr>
        <w:t>)</w:t>
      </w:r>
      <w:r w:rsidR="00063BB7">
        <w:rPr>
          <w:rFonts w:ascii="Arial" w:hAnsi="Arial" w:cs="Arial"/>
          <w:b/>
          <w:bCs/>
        </w:rPr>
        <w:t>.</w:t>
      </w:r>
    </w:p>
    <w:tbl>
      <w:tblPr>
        <w:tblStyle w:val="TableGrid"/>
        <w:tblW w:w="13887" w:type="dxa"/>
        <w:tblLayout w:type="fixed"/>
        <w:tblLook w:val="04A0" w:firstRow="1" w:lastRow="0" w:firstColumn="1" w:lastColumn="0" w:noHBand="0" w:noVBand="1"/>
      </w:tblPr>
      <w:tblGrid>
        <w:gridCol w:w="1413"/>
        <w:gridCol w:w="1276"/>
        <w:gridCol w:w="11198"/>
      </w:tblGrid>
      <w:tr w:rsidR="003547A7" w14:paraId="4377D09B" w14:textId="77777777" w:rsidTr="003547A7">
        <w:trPr>
          <w:trHeight w:val="558"/>
        </w:trPr>
        <w:tc>
          <w:tcPr>
            <w:tcW w:w="1413" w:type="dxa"/>
          </w:tcPr>
          <w:p w14:paraId="18526EAE" w14:textId="77777777" w:rsidR="003547A7" w:rsidRPr="0040028A" w:rsidRDefault="003547A7" w:rsidP="004F7361">
            <w:pPr>
              <w:rPr>
                <w:b/>
                <w:bCs/>
              </w:rPr>
            </w:pPr>
            <w:r w:rsidRPr="0040028A">
              <w:rPr>
                <w:b/>
                <w:bCs/>
              </w:rPr>
              <w:t>Company</w:t>
            </w:r>
          </w:p>
        </w:tc>
        <w:tc>
          <w:tcPr>
            <w:tcW w:w="1276" w:type="dxa"/>
          </w:tcPr>
          <w:p w14:paraId="40010353" w14:textId="4D9D22CF" w:rsidR="003547A7" w:rsidRPr="0040028A" w:rsidRDefault="006D6901" w:rsidP="004F7361">
            <w:pPr>
              <w:rPr>
                <w:b/>
                <w:bCs/>
              </w:rPr>
            </w:pPr>
            <w:r>
              <w:rPr>
                <w:b/>
                <w:bCs/>
              </w:rPr>
              <w:t>Yes/No/NA</w:t>
            </w:r>
          </w:p>
        </w:tc>
        <w:tc>
          <w:tcPr>
            <w:tcW w:w="11198" w:type="dxa"/>
          </w:tcPr>
          <w:p w14:paraId="2D6CD6C3" w14:textId="5C4E3981" w:rsidR="003547A7" w:rsidRPr="0040028A" w:rsidRDefault="003547A7" w:rsidP="004F7361">
            <w:pPr>
              <w:rPr>
                <w:b/>
                <w:bCs/>
              </w:rPr>
            </w:pPr>
            <w:r w:rsidRPr="0040028A">
              <w:rPr>
                <w:b/>
                <w:bCs/>
              </w:rPr>
              <w:t>Comment</w:t>
            </w:r>
          </w:p>
        </w:tc>
      </w:tr>
      <w:tr w:rsidR="003547A7" w14:paraId="66A9EECB" w14:textId="77777777" w:rsidTr="003547A7">
        <w:tc>
          <w:tcPr>
            <w:tcW w:w="1413" w:type="dxa"/>
          </w:tcPr>
          <w:p w14:paraId="668A9503" w14:textId="2DF6FA43" w:rsidR="003547A7" w:rsidRPr="004F7361" w:rsidRDefault="004F7361" w:rsidP="004F7361">
            <w:pPr>
              <w:rPr>
                <w:rFonts w:eastAsia="Yu Mincho"/>
              </w:rPr>
            </w:pPr>
            <w:r>
              <w:rPr>
                <w:rFonts w:eastAsia="Yu Mincho" w:hint="eastAsia"/>
              </w:rPr>
              <w:t>Samsung</w:t>
            </w:r>
          </w:p>
        </w:tc>
        <w:tc>
          <w:tcPr>
            <w:tcW w:w="1276" w:type="dxa"/>
          </w:tcPr>
          <w:p w14:paraId="5A4EBD72" w14:textId="76EBA34B" w:rsidR="003547A7" w:rsidRPr="004F7361" w:rsidRDefault="004F7361" w:rsidP="004F7361">
            <w:pPr>
              <w:pStyle w:val="CommentText"/>
              <w:rPr>
                <w:rFonts w:eastAsia="Yu Mincho"/>
              </w:rPr>
            </w:pPr>
            <w:r>
              <w:rPr>
                <w:rFonts w:eastAsia="Yu Mincho" w:hint="eastAsia"/>
              </w:rPr>
              <w:t>Yes</w:t>
            </w:r>
          </w:p>
        </w:tc>
        <w:tc>
          <w:tcPr>
            <w:tcW w:w="11198" w:type="dxa"/>
          </w:tcPr>
          <w:p w14:paraId="6D837199" w14:textId="553E83AF" w:rsidR="003547A7" w:rsidRDefault="003547A7" w:rsidP="004F7361">
            <w:pPr>
              <w:pStyle w:val="CommentText"/>
            </w:pPr>
          </w:p>
        </w:tc>
      </w:tr>
      <w:tr w:rsidR="000A0789" w14:paraId="29BDC7BE" w14:textId="77777777" w:rsidTr="003547A7">
        <w:tc>
          <w:tcPr>
            <w:tcW w:w="1413" w:type="dxa"/>
          </w:tcPr>
          <w:p w14:paraId="7E359535" w14:textId="70A490D3" w:rsidR="000A0789" w:rsidRDefault="000A0789" w:rsidP="004F7361">
            <w:pPr>
              <w:rPr>
                <w:rFonts w:eastAsia="Yu Mincho"/>
                <w:lang w:eastAsia="zh-CN"/>
              </w:rPr>
            </w:pPr>
            <w:r>
              <w:rPr>
                <w:rFonts w:eastAsia="Yu Mincho" w:hint="eastAsia"/>
                <w:lang w:eastAsia="zh-CN"/>
              </w:rPr>
              <w:t>CATT</w:t>
            </w:r>
          </w:p>
        </w:tc>
        <w:tc>
          <w:tcPr>
            <w:tcW w:w="1276" w:type="dxa"/>
          </w:tcPr>
          <w:p w14:paraId="68A9FB27" w14:textId="7454CF75" w:rsidR="000A0789" w:rsidRDefault="000A0789" w:rsidP="004F7361">
            <w:pPr>
              <w:pStyle w:val="CommentText"/>
              <w:rPr>
                <w:rFonts w:eastAsia="Yu Mincho"/>
                <w:lang w:eastAsia="zh-CN"/>
              </w:rPr>
            </w:pPr>
            <w:r>
              <w:rPr>
                <w:rFonts w:eastAsia="Yu Mincho" w:hint="eastAsia"/>
                <w:lang w:eastAsia="zh-CN"/>
              </w:rPr>
              <w:t>Yes</w:t>
            </w:r>
          </w:p>
        </w:tc>
        <w:tc>
          <w:tcPr>
            <w:tcW w:w="11198" w:type="dxa"/>
          </w:tcPr>
          <w:p w14:paraId="5C14EC65" w14:textId="063DC1F1" w:rsidR="000A0789" w:rsidRDefault="00723CED" w:rsidP="004F7361">
            <w:pPr>
              <w:pStyle w:val="CommentText"/>
              <w:rPr>
                <w:lang w:eastAsia="zh-CN"/>
              </w:rPr>
            </w:pPr>
            <w:r>
              <w:rPr>
                <w:lang w:eastAsia="zh-CN"/>
              </w:rPr>
              <w:t>T</w:t>
            </w:r>
            <w:r>
              <w:rPr>
                <w:rFonts w:hint="eastAsia"/>
                <w:lang w:eastAsia="zh-CN"/>
              </w:rPr>
              <w:t xml:space="preserve">his is then in line with the RAN1 agreements. </w:t>
            </w:r>
            <w:r w:rsidR="000A0789">
              <w:rPr>
                <w:rFonts w:hint="eastAsia"/>
                <w:lang w:eastAsia="zh-CN"/>
              </w:rPr>
              <w:t xml:space="preserve"> </w:t>
            </w:r>
          </w:p>
        </w:tc>
      </w:tr>
      <w:tr w:rsidR="00D87A01" w:rsidRPr="00617B0C" w14:paraId="6FAE2A2E" w14:textId="77777777" w:rsidTr="003547A7">
        <w:tc>
          <w:tcPr>
            <w:tcW w:w="1413" w:type="dxa"/>
          </w:tcPr>
          <w:p w14:paraId="224841CE" w14:textId="00D94CD7" w:rsidR="00D87A01" w:rsidRPr="00617B0C" w:rsidRDefault="00D87A01" w:rsidP="004F7361">
            <w:pPr>
              <w:rPr>
                <w:rFonts w:eastAsia="Yu Mincho"/>
                <w:color w:val="00B0F0"/>
                <w:lang w:eastAsia="zh-CN"/>
              </w:rPr>
            </w:pPr>
            <w:r w:rsidRPr="00617B0C">
              <w:rPr>
                <w:rFonts w:eastAsia="Yu Mincho"/>
                <w:color w:val="00B0F0"/>
                <w:lang w:eastAsia="zh-CN"/>
              </w:rPr>
              <w:t>ZTE</w:t>
            </w:r>
          </w:p>
        </w:tc>
        <w:tc>
          <w:tcPr>
            <w:tcW w:w="1276" w:type="dxa"/>
          </w:tcPr>
          <w:p w14:paraId="49114437" w14:textId="494DE6F3" w:rsidR="00D87A01" w:rsidRPr="00617B0C" w:rsidRDefault="00D87A01" w:rsidP="004F7361">
            <w:pPr>
              <w:pStyle w:val="CommentText"/>
              <w:rPr>
                <w:rFonts w:eastAsia="Yu Mincho"/>
                <w:color w:val="00B0F0"/>
                <w:lang w:eastAsia="zh-CN"/>
              </w:rPr>
            </w:pPr>
            <w:r w:rsidRPr="00617B0C">
              <w:rPr>
                <w:rFonts w:eastAsia="Yu Mincho"/>
                <w:color w:val="00B0F0"/>
                <w:lang w:eastAsia="zh-CN"/>
              </w:rPr>
              <w:t>Okay</w:t>
            </w:r>
          </w:p>
        </w:tc>
        <w:tc>
          <w:tcPr>
            <w:tcW w:w="11198" w:type="dxa"/>
          </w:tcPr>
          <w:p w14:paraId="3672DDA7" w14:textId="11FB8C6A" w:rsidR="00D87A01" w:rsidRPr="00617B0C" w:rsidRDefault="00D87A01" w:rsidP="004F7361">
            <w:pPr>
              <w:pStyle w:val="CommentText"/>
              <w:rPr>
                <w:color w:val="00B0F0"/>
                <w:lang w:eastAsia="zh-CN"/>
              </w:rPr>
            </w:pPr>
            <w:r w:rsidRPr="00617B0C">
              <w:rPr>
                <w:color w:val="00B0F0"/>
                <w:lang w:eastAsia="zh-CN"/>
              </w:rPr>
              <w:t xml:space="preserve">We are okay to go this way since this seems to be the preferrence by majority of comapnies in RAN2 although this was different it seems in RAN1! </w:t>
            </w:r>
          </w:p>
        </w:tc>
      </w:tr>
      <w:tr w:rsidR="00392D84" w:rsidRPr="00617B0C" w14:paraId="5EE1CB17" w14:textId="77777777" w:rsidTr="003547A7">
        <w:tc>
          <w:tcPr>
            <w:tcW w:w="1413" w:type="dxa"/>
          </w:tcPr>
          <w:p w14:paraId="418C6133" w14:textId="41338F36" w:rsidR="00392D84" w:rsidRPr="00392D84" w:rsidRDefault="00392D84" w:rsidP="004F7361">
            <w:pPr>
              <w:rPr>
                <w:rFonts w:eastAsiaTheme="minorEastAsia"/>
                <w:color w:val="00B0F0"/>
                <w:lang w:eastAsia="zh-CN"/>
              </w:rPr>
            </w:pPr>
            <w:r>
              <w:rPr>
                <w:rFonts w:eastAsiaTheme="minorEastAsia" w:hint="eastAsia"/>
                <w:color w:val="00B0F0"/>
                <w:lang w:eastAsia="zh-CN"/>
              </w:rPr>
              <w:t>H</w:t>
            </w:r>
            <w:r>
              <w:rPr>
                <w:rFonts w:eastAsiaTheme="minorEastAsia"/>
                <w:color w:val="00B0F0"/>
                <w:lang w:eastAsia="zh-CN"/>
              </w:rPr>
              <w:t>uawei</w:t>
            </w:r>
          </w:p>
        </w:tc>
        <w:tc>
          <w:tcPr>
            <w:tcW w:w="1276" w:type="dxa"/>
          </w:tcPr>
          <w:p w14:paraId="4179A736" w14:textId="19161FC1" w:rsidR="00392D84" w:rsidRPr="00392D84" w:rsidRDefault="00392D84" w:rsidP="004F7361">
            <w:pPr>
              <w:pStyle w:val="CommentText"/>
              <w:rPr>
                <w:rFonts w:eastAsiaTheme="minorEastAsia"/>
                <w:color w:val="00B0F0"/>
                <w:lang w:eastAsia="zh-CN"/>
              </w:rPr>
            </w:pPr>
            <w:r>
              <w:rPr>
                <w:rFonts w:eastAsiaTheme="minorEastAsia"/>
                <w:color w:val="00B0F0"/>
                <w:lang w:eastAsia="zh-CN"/>
              </w:rPr>
              <w:t>Yes</w:t>
            </w:r>
          </w:p>
        </w:tc>
        <w:tc>
          <w:tcPr>
            <w:tcW w:w="11198" w:type="dxa"/>
          </w:tcPr>
          <w:p w14:paraId="7310999B" w14:textId="77777777" w:rsidR="00392D84" w:rsidRPr="00617B0C" w:rsidRDefault="00392D84" w:rsidP="004F7361">
            <w:pPr>
              <w:pStyle w:val="CommentText"/>
              <w:rPr>
                <w:color w:val="00B0F0"/>
                <w:lang w:eastAsia="zh-CN"/>
              </w:rPr>
            </w:pPr>
          </w:p>
        </w:tc>
      </w:tr>
      <w:tr w:rsidR="001000AF" w:rsidRPr="00617B0C" w14:paraId="183A593F" w14:textId="77777777" w:rsidTr="003547A7">
        <w:tc>
          <w:tcPr>
            <w:tcW w:w="1413" w:type="dxa"/>
          </w:tcPr>
          <w:p w14:paraId="2541F2EC" w14:textId="6BE9B644" w:rsidR="001000AF" w:rsidRPr="001000AF" w:rsidRDefault="001000AF" w:rsidP="004F7361">
            <w:pPr>
              <w:rPr>
                <w:rFonts w:eastAsiaTheme="minorEastAsia"/>
                <w:color w:val="000000" w:themeColor="text1"/>
                <w:lang w:eastAsia="zh-CN"/>
              </w:rPr>
            </w:pPr>
            <w:r w:rsidRPr="001000AF">
              <w:rPr>
                <w:rFonts w:eastAsiaTheme="minorEastAsia" w:hint="eastAsia"/>
                <w:color w:val="000000" w:themeColor="text1"/>
                <w:lang w:eastAsia="zh-CN"/>
              </w:rPr>
              <w:t>O</w:t>
            </w:r>
            <w:r w:rsidRPr="001000AF">
              <w:rPr>
                <w:rFonts w:eastAsiaTheme="minorEastAsia"/>
                <w:color w:val="000000" w:themeColor="text1"/>
                <w:lang w:eastAsia="zh-CN"/>
              </w:rPr>
              <w:t>PPO</w:t>
            </w:r>
          </w:p>
        </w:tc>
        <w:tc>
          <w:tcPr>
            <w:tcW w:w="1276" w:type="dxa"/>
          </w:tcPr>
          <w:p w14:paraId="6E110B18" w14:textId="1EDFB7E0" w:rsidR="001000AF" w:rsidRPr="001000AF" w:rsidRDefault="001000AF" w:rsidP="004F7361">
            <w:pPr>
              <w:pStyle w:val="CommentText"/>
              <w:rPr>
                <w:rFonts w:eastAsiaTheme="minorEastAsia"/>
                <w:color w:val="000000" w:themeColor="text1"/>
                <w:lang w:eastAsia="zh-CN"/>
              </w:rPr>
            </w:pPr>
            <w:r w:rsidRPr="001000AF">
              <w:rPr>
                <w:rFonts w:eastAsiaTheme="minorEastAsia" w:hint="eastAsia"/>
                <w:color w:val="000000" w:themeColor="text1"/>
                <w:lang w:eastAsia="zh-CN"/>
              </w:rPr>
              <w:t>Y</w:t>
            </w:r>
            <w:r w:rsidRPr="001000AF">
              <w:rPr>
                <w:rFonts w:eastAsiaTheme="minorEastAsia"/>
                <w:color w:val="000000" w:themeColor="text1"/>
                <w:lang w:eastAsia="zh-CN"/>
              </w:rPr>
              <w:t>es</w:t>
            </w:r>
          </w:p>
        </w:tc>
        <w:tc>
          <w:tcPr>
            <w:tcW w:w="11198" w:type="dxa"/>
          </w:tcPr>
          <w:p w14:paraId="1EE37CE0" w14:textId="7D2F8FF8" w:rsidR="001000AF" w:rsidRPr="00617B0C" w:rsidRDefault="001000AF" w:rsidP="004F7361">
            <w:pPr>
              <w:pStyle w:val="CommentText"/>
              <w:rPr>
                <w:color w:val="00B0F0"/>
                <w:lang w:eastAsia="zh-CN"/>
              </w:rPr>
            </w:pPr>
            <w:r>
              <w:rPr>
                <w:rFonts w:eastAsiaTheme="minorEastAsia" w:hint="eastAsia"/>
                <w:lang w:eastAsia="zh-CN"/>
              </w:rPr>
              <w:t>C</w:t>
            </w:r>
            <w:r>
              <w:rPr>
                <w:rFonts w:eastAsiaTheme="minorEastAsia"/>
                <w:lang w:eastAsia="zh-CN"/>
              </w:rPr>
              <w:t>urrent state is fine.</w:t>
            </w:r>
          </w:p>
        </w:tc>
      </w:tr>
      <w:tr w:rsidR="002F1975" w:rsidRPr="00617B0C" w14:paraId="00A77D63" w14:textId="77777777" w:rsidTr="003547A7">
        <w:tc>
          <w:tcPr>
            <w:tcW w:w="1413" w:type="dxa"/>
          </w:tcPr>
          <w:p w14:paraId="7C5AAC48" w14:textId="34ADF9F2" w:rsidR="002F1975" w:rsidRPr="001000AF" w:rsidRDefault="002F1975" w:rsidP="002F1975">
            <w:pPr>
              <w:rPr>
                <w:rFonts w:eastAsiaTheme="minorEastAsia"/>
                <w:color w:val="000000" w:themeColor="text1"/>
                <w:lang w:eastAsia="zh-CN"/>
              </w:rPr>
            </w:pPr>
            <w:r>
              <w:rPr>
                <w:lang w:val="en-US" w:eastAsia="zh-CN"/>
              </w:rPr>
              <w:t>Apple</w:t>
            </w:r>
          </w:p>
        </w:tc>
        <w:tc>
          <w:tcPr>
            <w:tcW w:w="1276" w:type="dxa"/>
          </w:tcPr>
          <w:p w14:paraId="3D9044B6" w14:textId="4C646F24" w:rsidR="002F1975" w:rsidRPr="001000AF" w:rsidRDefault="002F1975" w:rsidP="002F1975">
            <w:pPr>
              <w:pStyle w:val="CommentText"/>
              <w:rPr>
                <w:rFonts w:eastAsiaTheme="minorEastAsia"/>
                <w:color w:val="000000" w:themeColor="text1"/>
                <w:lang w:eastAsia="zh-CN"/>
              </w:rPr>
            </w:pPr>
            <w:r>
              <w:rPr>
                <w:bCs/>
                <w:iCs/>
                <w:lang w:val="en-US" w:eastAsia="zh-CN"/>
              </w:rPr>
              <w:t>No</w:t>
            </w:r>
          </w:p>
        </w:tc>
        <w:tc>
          <w:tcPr>
            <w:tcW w:w="11198" w:type="dxa"/>
          </w:tcPr>
          <w:p w14:paraId="44088435" w14:textId="77777777" w:rsidR="002F1975" w:rsidRDefault="002F1975" w:rsidP="002F1975">
            <w:pPr>
              <w:pStyle w:val="CommentText"/>
              <w:tabs>
                <w:tab w:val="left" w:pos="2731"/>
              </w:tabs>
              <w:rPr>
                <w:rFonts w:eastAsia="SimSun"/>
                <w:lang w:val="en-US" w:eastAsia="zh-CN"/>
              </w:rPr>
            </w:pPr>
            <w:r>
              <w:rPr>
                <w:rFonts w:eastAsia="SimSun"/>
                <w:lang w:val="en-US" w:eastAsia="zh-CN"/>
              </w:rPr>
              <w:t xml:space="preserve">See comment in Question 1. </w:t>
            </w:r>
          </w:p>
          <w:p w14:paraId="62A8CC03" w14:textId="15C4ADB6" w:rsidR="002F1975" w:rsidRDefault="002F1975" w:rsidP="002F1975">
            <w:pPr>
              <w:pStyle w:val="CommentText"/>
              <w:rPr>
                <w:rFonts w:eastAsiaTheme="minorEastAsia"/>
                <w:lang w:eastAsia="zh-CN"/>
              </w:rPr>
            </w:pPr>
            <w:r>
              <w:rPr>
                <w:rFonts w:eastAsia="SimSun"/>
                <w:lang w:val="en-US" w:eastAsia="zh-CN"/>
              </w:rPr>
              <w:t xml:space="preserve">We </w:t>
            </w:r>
            <w:proofErr w:type="spellStart"/>
            <w:r>
              <w:rPr>
                <w:rFonts w:eastAsia="SimSun"/>
                <w:lang w:val="en-US" w:eastAsia="zh-CN"/>
              </w:rPr>
              <w:t>donot</w:t>
            </w:r>
            <w:proofErr w:type="spellEnd"/>
            <w:r>
              <w:rPr>
                <w:rFonts w:eastAsia="SimSun"/>
                <w:lang w:val="en-US" w:eastAsia="zh-CN"/>
              </w:rPr>
              <w:t xml:space="preserve"> think it’s good for RAN2 to revert RAN1 agreement. If we have some problem, we should check it with RAN1. </w:t>
            </w:r>
          </w:p>
        </w:tc>
      </w:tr>
      <w:tr w:rsidR="008677D3" w:rsidRPr="00617B0C" w14:paraId="2CF861E8" w14:textId="77777777" w:rsidTr="003547A7">
        <w:tc>
          <w:tcPr>
            <w:tcW w:w="1413" w:type="dxa"/>
          </w:tcPr>
          <w:p w14:paraId="6CF9165F" w14:textId="03D87230" w:rsidR="008677D3" w:rsidRDefault="008677D3" w:rsidP="008677D3">
            <w:pPr>
              <w:rPr>
                <w:lang w:val="en-US" w:eastAsia="zh-CN"/>
              </w:rPr>
            </w:pPr>
            <w:r>
              <w:rPr>
                <w:rFonts w:eastAsia="Yu Mincho"/>
                <w:lang w:eastAsia="zh-CN"/>
              </w:rPr>
              <w:lastRenderedPageBreak/>
              <w:t>Intel</w:t>
            </w:r>
          </w:p>
        </w:tc>
        <w:tc>
          <w:tcPr>
            <w:tcW w:w="1276" w:type="dxa"/>
          </w:tcPr>
          <w:p w14:paraId="2ADC3373" w14:textId="21A160F9" w:rsidR="008677D3" w:rsidRDefault="008677D3" w:rsidP="008677D3">
            <w:pPr>
              <w:pStyle w:val="CommentText"/>
              <w:rPr>
                <w:bCs/>
                <w:iCs/>
                <w:lang w:val="en-US" w:eastAsia="zh-CN"/>
              </w:rPr>
            </w:pPr>
            <w:r>
              <w:rPr>
                <w:rFonts w:eastAsia="Yu Mincho"/>
                <w:lang w:eastAsia="zh-CN"/>
              </w:rPr>
              <w:t>Yes</w:t>
            </w:r>
          </w:p>
        </w:tc>
        <w:tc>
          <w:tcPr>
            <w:tcW w:w="11198" w:type="dxa"/>
          </w:tcPr>
          <w:p w14:paraId="5CAE7CD8" w14:textId="4711F983" w:rsidR="008677D3" w:rsidRDefault="008677D3" w:rsidP="008677D3">
            <w:pPr>
              <w:pStyle w:val="CommentText"/>
              <w:tabs>
                <w:tab w:val="left" w:pos="2731"/>
              </w:tabs>
              <w:rPr>
                <w:rFonts w:eastAsia="SimSun"/>
                <w:lang w:val="en-US" w:eastAsia="zh-CN"/>
              </w:rPr>
            </w:pPr>
            <w:r>
              <w:rPr>
                <w:lang w:eastAsia="zh-CN"/>
              </w:rPr>
              <w:t>We are not sure there is one at the moment.</w:t>
            </w:r>
          </w:p>
        </w:tc>
      </w:tr>
      <w:tr w:rsidR="000876F4" w:rsidRPr="00617B0C" w14:paraId="6713F050" w14:textId="77777777" w:rsidTr="003547A7">
        <w:tc>
          <w:tcPr>
            <w:tcW w:w="1413" w:type="dxa"/>
          </w:tcPr>
          <w:p w14:paraId="4F124227" w14:textId="0CA4F25E" w:rsidR="000876F4" w:rsidRDefault="000876F4" w:rsidP="000876F4">
            <w:pPr>
              <w:rPr>
                <w:rFonts w:eastAsia="Yu Mincho"/>
                <w:lang w:eastAsia="zh-CN"/>
              </w:rPr>
            </w:pPr>
            <w:r w:rsidRPr="000876F4">
              <w:rPr>
                <w:rFonts w:eastAsia="Yu Mincho" w:hint="eastAsia"/>
              </w:rPr>
              <w:t>LG</w:t>
            </w:r>
          </w:p>
        </w:tc>
        <w:tc>
          <w:tcPr>
            <w:tcW w:w="1276" w:type="dxa"/>
          </w:tcPr>
          <w:p w14:paraId="0A80BDEB" w14:textId="2EF2BE1E" w:rsidR="000876F4" w:rsidRDefault="000876F4" w:rsidP="000876F4">
            <w:pPr>
              <w:pStyle w:val="CommentText"/>
              <w:rPr>
                <w:rFonts w:eastAsia="Yu Mincho"/>
                <w:lang w:eastAsia="zh-CN"/>
              </w:rPr>
            </w:pPr>
            <w:r>
              <w:rPr>
                <w:rFonts w:eastAsia="Yu Mincho" w:hint="eastAsia"/>
              </w:rPr>
              <w:t>Yes</w:t>
            </w:r>
          </w:p>
        </w:tc>
        <w:tc>
          <w:tcPr>
            <w:tcW w:w="11198" w:type="dxa"/>
          </w:tcPr>
          <w:p w14:paraId="08029B7E" w14:textId="5E1A3109" w:rsidR="0026230B" w:rsidRPr="0026230B" w:rsidRDefault="0026230B" w:rsidP="0026230B">
            <w:pPr>
              <w:pStyle w:val="CommentText"/>
              <w:rPr>
                <w:rFonts w:eastAsia="Malgun Gothic"/>
                <w:lang w:eastAsia="ko-KR"/>
              </w:rPr>
            </w:pPr>
            <w:r w:rsidRPr="0026230B">
              <w:rPr>
                <w:rFonts w:eastAsia="Yu Mincho"/>
              </w:rPr>
              <w:t xml:space="preserve">Non-state specific configuration is fine. </w:t>
            </w:r>
            <w:r>
              <w:rPr>
                <w:rFonts w:eastAsia="Yu Mincho"/>
              </w:rPr>
              <w:t>A</w:t>
            </w:r>
            <w:r w:rsidRPr="0026230B">
              <w:rPr>
                <w:rFonts w:eastAsia="Malgun Gothic"/>
                <w:lang w:eastAsia="ko-KR"/>
              </w:rPr>
              <w:t xml:space="preserve">ll UEs in Idle, Iactive and Connected state </w:t>
            </w:r>
            <w:r>
              <w:rPr>
                <w:rFonts w:eastAsia="Malgun Gothic"/>
                <w:lang w:eastAsia="ko-KR"/>
              </w:rPr>
              <w:t xml:space="preserve">can </w:t>
            </w:r>
            <w:r w:rsidRPr="0026230B">
              <w:rPr>
                <w:rFonts w:eastAsia="Malgun Gothic"/>
                <w:lang w:eastAsia="ko-KR"/>
              </w:rPr>
              <w:t xml:space="preserve">use groups configured for </w:t>
            </w:r>
            <w:r w:rsidRPr="0026230B">
              <w:rPr>
                <w:rFonts w:eastAsia="Yu Mincho"/>
              </w:rPr>
              <w:t>initial UL</w:t>
            </w:r>
            <w:r w:rsidRPr="0026230B">
              <w:rPr>
                <w:rFonts w:eastAsia="Malgun Gothic"/>
                <w:lang w:eastAsia="ko-KR"/>
              </w:rPr>
              <w:t xml:space="preserve"> BWP</w:t>
            </w:r>
            <w:r>
              <w:rPr>
                <w:rFonts w:eastAsia="Malgun Gothic"/>
                <w:lang w:eastAsia="ko-KR"/>
              </w:rPr>
              <w:t xml:space="preserve">. For </w:t>
            </w:r>
            <w:r w:rsidRPr="0026230B">
              <w:rPr>
                <w:rFonts w:eastAsia="Malgun Gothic"/>
                <w:lang w:eastAsia="ko-KR"/>
              </w:rPr>
              <w:t>non-intial UL BWP</w:t>
            </w:r>
            <w:r>
              <w:rPr>
                <w:rFonts w:eastAsia="Malgun Gothic"/>
                <w:lang w:eastAsia="ko-KR"/>
              </w:rPr>
              <w:t xml:space="preserve">, </w:t>
            </w:r>
            <w:r w:rsidRPr="0026230B">
              <w:rPr>
                <w:rFonts w:eastAsia="Malgun Gothic"/>
                <w:lang w:eastAsia="ko-KR"/>
              </w:rPr>
              <w:t xml:space="preserve">connected UE can only use </w:t>
            </w:r>
            <w:r>
              <w:rPr>
                <w:rFonts w:eastAsia="Malgun Gothic"/>
                <w:lang w:eastAsia="ko-KR"/>
              </w:rPr>
              <w:t>group</w:t>
            </w:r>
            <w:r w:rsidRPr="0026230B">
              <w:rPr>
                <w:rFonts w:eastAsia="Malgun Gothic"/>
                <w:lang w:eastAsia="ko-KR"/>
              </w:rPr>
              <w:t>s configured for</w:t>
            </w:r>
            <w:r>
              <w:rPr>
                <w:rFonts w:eastAsia="Malgun Gothic"/>
                <w:lang w:eastAsia="ko-KR"/>
              </w:rPr>
              <w:t xml:space="preserve"> the</w:t>
            </w:r>
            <w:r w:rsidRPr="0026230B">
              <w:rPr>
                <w:rFonts w:eastAsia="Malgun Gothic"/>
                <w:lang w:eastAsia="ko-KR"/>
              </w:rPr>
              <w:t xml:space="preserve"> non-intial UL BWP.</w:t>
            </w:r>
          </w:p>
        </w:tc>
      </w:tr>
      <w:tr w:rsidR="00B76ABB" w:rsidRPr="00617B0C" w14:paraId="4D0DFDF6" w14:textId="77777777" w:rsidTr="003547A7">
        <w:tc>
          <w:tcPr>
            <w:tcW w:w="1413" w:type="dxa"/>
          </w:tcPr>
          <w:p w14:paraId="34637A02" w14:textId="2363C455" w:rsidR="00B76ABB" w:rsidRPr="000876F4" w:rsidRDefault="00B76ABB" w:rsidP="000876F4">
            <w:pPr>
              <w:rPr>
                <w:rFonts w:eastAsia="Yu Mincho"/>
              </w:rPr>
            </w:pPr>
            <w:r>
              <w:rPr>
                <w:rFonts w:eastAsia="Yu Mincho"/>
              </w:rPr>
              <w:t>Qualcomm</w:t>
            </w:r>
          </w:p>
        </w:tc>
        <w:tc>
          <w:tcPr>
            <w:tcW w:w="1276" w:type="dxa"/>
          </w:tcPr>
          <w:p w14:paraId="674C6695" w14:textId="69D56823" w:rsidR="00B76ABB" w:rsidRDefault="00B76ABB" w:rsidP="000876F4">
            <w:pPr>
              <w:pStyle w:val="CommentText"/>
              <w:rPr>
                <w:rFonts w:eastAsia="Yu Mincho"/>
              </w:rPr>
            </w:pPr>
            <w:r>
              <w:rPr>
                <w:rFonts w:eastAsia="Yu Mincho"/>
              </w:rPr>
              <w:t>No</w:t>
            </w:r>
          </w:p>
        </w:tc>
        <w:tc>
          <w:tcPr>
            <w:tcW w:w="11198" w:type="dxa"/>
          </w:tcPr>
          <w:p w14:paraId="79084362" w14:textId="07CA73B9" w:rsidR="00B76ABB" w:rsidRPr="0026230B" w:rsidRDefault="00B76ABB" w:rsidP="0026230B">
            <w:pPr>
              <w:pStyle w:val="CommentText"/>
              <w:rPr>
                <w:rFonts w:eastAsia="Yu Mincho"/>
              </w:rPr>
            </w:pPr>
            <w:r>
              <w:rPr>
                <w:rFonts w:eastAsia="Yu Mincho"/>
              </w:rPr>
              <w:t xml:space="preserve">This does not align with RAN1’s agreements. </w:t>
            </w:r>
          </w:p>
        </w:tc>
      </w:tr>
      <w:tr w:rsidR="000427C8" w:rsidRPr="00617B0C" w14:paraId="6B0E0C0B" w14:textId="77777777" w:rsidTr="003547A7">
        <w:tc>
          <w:tcPr>
            <w:tcW w:w="1413" w:type="dxa"/>
          </w:tcPr>
          <w:p w14:paraId="7574B6F2" w14:textId="4EE73449" w:rsidR="000427C8" w:rsidRPr="000427C8" w:rsidRDefault="000427C8" w:rsidP="000876F4">
            <w:pPr>
              <w:rPr>
                <w:rFonts w:eastAsiaTheme="minorEastAsia"/>
                <w:lang w:eastAsia="zh-CN"/>
              </w:rPr>
            </w:pPr>
            <w:r>
              <w:rPr>
                <w:rFonts w:eastAsiaTheme="minorEastAsia" w:hint="eastAsia"/>
                <w:lang w:eastAsia="zh-CN"/>
              </w:rPr>
              <w:t>v</w:t>
            </w:r>
            <w:r>
              <w:rPr>
                <w:rFonts w:eastAsiaTheme="minorEastAsia"/>
                <w:lang w:eastAsia="zh-CN"/>
              </w:rPr>
              <w:t>ivo</w:t>
            </w:r>
          </w:p>
        </w:tc>
        <w:tc>
          <w:tcPr>
            <w:tcW w:w="1276" w:type="dxa"/>
          </w:tcPr>
          <w:p w14:paraId="199B5754" w14:textId="1EEB5249" w:rsidR="000427C8" w:rsidRPr="000427C8" w:rsidRDefault="000427C8" w:rsidP="000876F4">
            <w:pPr>
              <w:pStyle w:val="CommentText"/>
              <w:rPr>
                <w:rFonts w:eastAsiaTheme="minorEastAsia"/>
                <w:lang w:eastAsia="zh-CN"/>
              </w:rPr>
            </w:pPr>
            <w:r>
              <w:rPr>
                <w:rFonts w:eastAsiaTheme="minorEastAsia" w:hint="eastAsia"/>
                <w:lang w:eastAsia="zh-CN"/>
              </w:rPr>
              <w:t>Y</w:t>
            </w:r>
            <w:r>
              <w:rPr>
                <w:rFonts w:eastAsiaTheme="minorEastAsia"/>
                <w:lang w:eastAsia="zh-CN"/>
              </w:rPr>
              <w:t>es</w:t>
            </w:r>
          </w:p>
        </w:tc>
        <w:tc>
          <w:tcPr>
            <w:tcW w:w="11198" w:type="dxa"/>
          </w:tcPr>
          <w:p w14:paraId="7771FD44" w14:textId="129FF0D0" w:rsidR="000427C8" w:rsidRDefault="000427C8" w:rsidP="0026230B">
            <w:pPr>
              <w:pStyle w:val="CommentText"/>
              <w:rPr>
                <w:rFonts w:eastAsia="Yu Mincho"/>
              </w:rPr>
            </w:pPr>
            <w:r>
              <w:rPr>
                <w:rFonts w:eastAsiaTheme="minorEastAsia"/>
                <w:lang w:eastAsia="zh-CN"/>
              </w:rPr>
              <w:t xml:space="preserve">The current text is fine </w:t>
            </w:r>
            <w:r w:rsidR="008E6842">
              <w:rPr>
                <w:rFonts w:eastAsiaTheme="minorEastAsia"/>
                <w:lang w:eastAsia="zh-CN"/>
              </w:rPr>
              <w:t>with</w:t>
            </w:r>
            <w:r>
              <w:rPr>
                <w:rFonts w:eastAsiaTheme="minorEastAsia"/>
                <w:lang w:eastAsia="zh-CN"/>
              </w:rPr>
              <w:t xml:space="preserve"> us.</w:t>
            </w:r>
          </w:p>
        </w:tc>
      </w:tr>
    </w:tbl>
    <w:p w14:paraId="2F15A936" w14:textId="7678E48B" w:rsidR="001201D7" w:rsidRDefault="001201D7" w:rsidP="006164A4">
      <w:pPr>
        <w:rPr>
          <w:rFonts w:ascii="Arial" w:hAnsi="Arial" w:cs="Arial"/>
        </w:rPr>
      </w:pPr>
    </w:p>
    <w:p w14:paraId="16E4A913" w14:textId="435AE707" w:rsidR="002F0466" w:rsidRDefault="002F0466" w:rsidP="006164A4">
      <w:pPr>
        <w:rPr>
          <w:rFonts w:ascii="Arial" w:hAnsi="Arial" w:cs="Arial"/>
        </w:rPr>
      </w:pPr>
      <w:r>
        <w:rPr>
          <w:rFonts w:ascii="Arial" w:hAnsi="Arial" w:cs="Arial"/>
        </w:rPr>
        <w:t>Q1 summary:</w:t>
      </w:r>
    </w:p>
    <w:p w14:paraId="0198E541" w14:textId="63EDF84F" w:rsidR="002F0466" w:rsidRPr="00A94FB6" w:rsidRDefault="001011DF" w:rsidP="007A6F11">
      <w:pPr>
        <w:pStyle w:val="ListParagraph"/>
        <w:numPr>
          <w:ilvl w:val="0"/>
          <w:numId w:val="36"/>
        </w:numPr>
        <w:rPr>
          <w:rFonts w:ascii="Arial" w:hAnsi="Arial" w:cs="Arial"/>
          <w:sz w:val="20"/>
          <w:szCs w:val="20"/>
        </w:rPr>
      </w:pPr>
      <w:r w:rsidRPr="00A94FB6">
        <w:rPr>
          <w:rFonts w:ascii="Arial" w:hAnsi="Arial" w:cs="Arial"/>
          <w:sz w:val="20"/>
          <w:szCs w:val="20"/>
          <w:lang w:val="sv-SE"/>
        </w:rPr>
        <w:t>All</w:t>
      </w:r>
      <w:r w:rsidR="005C3BE8" w:rsidRPr="00A94FB6">
        <w:rPr>
          <w:rFonts w:ascii="Arial" w:hAnsi="Arial" w:cs="Arial"/>
          <w:sz w:val="20"/>
          <w:szCs w:val="20"/>
          <w:lang w:val="sv-SE"/>
        </w:rPr>
        <w:t xml:space="preserve"> companies</w:t>
      </w:r>
      <w:r w:rsidR="007A6F11" w:rsidRPr="00A94FB6">
        <w:rPr>
          <w:rFonts w:ascii="Arial" w:hAnsi="Arial" w:cs="Arial"/>
          <w:sz w:val="20"/>
          <w:szCs w:val="20"/>
          <w:lang w:val="sv-SE"/>
        </w:rPr>
        <w:t xml:space="preserve"> are aligned </w:t>
      </w:r>
      <w:r w:rsidR="00EC3FFB" w:rsidRPr="00A94FB6">
        <w:rPr>
          <w:rFonts w:ascii="Arial" w:hAnsi="Arial" w:cs="Arial"/>
          <w:sz w:val="20"/>
          <w:szCs w:val="20"/>
          <w:lang w:val="sv-SE"/>
        </w:rPr>
        <w:t xml:space="preserve">that there should be no state-specific preamble grouping from the perspective of a UE and a single BWP. </w:t>
      </w:r>
    </w:p>
    <w:p w14:paraId="39B789B8" w14:textId="46AF943D" w:rsidR="006B45CF" w:rsidRPr="00A94FB6" w:rsidRDefault="001011DF" w:rsidP="007A6F11">
      <w:pPr>
        <w:pStyle w:val="ListParagraph"/>
        <w:numPr>
          <w:ilvl w:val="0"/>
          <w:numId w:val="36"/>
        </w:numPr>
        <w:rPr>
          <w:rFonts w:ascii="Arial" w:hAnsi="Arial" w:cs="Arial"/>
          <w:sz w:val="20"/>
          <w:szCs w:val="20"/>
        </w:rPr>
      </w:pPr>
      <w:r w:rsidRPr="00A94FB6">
        <w:rPr>
          <w:rFonts w:ascii="Arial" w:hAnsi="Arial" w:cs="Arial"/>
          <w:sz w:val="20"/>
          <w:szCs w:val="20"/>
          <w:lang w:val="sv-SE"/>
        </w:rPr>
        <w:t xml:space="preserve">Companies mention that the state-specific configuration should </w:t>
      </w:r>
      <w:r w:rsidR="005C3BE8" w:rsidRPr="00A94FB6">
        <w:rPr>
          <w:rFonts w:ascii="Arial" w:hAnsi="Arial" w:cs="Arial"/>
          <w:sz w:val="20"/>
          <w:szCs w:val="20"/>
          <w:lang w:val="sv-SE"/>
        </w:rPr>
        <w:t xml:space="preserve">be implicit </w:t>
      </w:r>
      <w:r w:rsidR="007B2C7C" w:rsidRPr="00A94FB6">
        <w:rPr>
          <w:rFonts w:ascii="Arial" w:hAnsi="Arial" w:cs="Arial"/>
          <w:sz w:val="20"/>
          <w:szCs w:val="20"/>
          <w:lang w:val="sv-SE"/>
        </w:rPr>
        <w:t xml:space="preserve">through BWP configuration of non-initial BWPs. </w:t>
      </w:r>
    </w:p>
    <w:p w14:paraId="167C8E0B" w14:textId="624DCBFB" w:rsidR="005C3BE8" w:rsidRPr="00BE42E9" w:rsidRDefault="007B2C7C" w:rsidP="007A6F11">
      <w:pPr>
        <w:pStyle w:val="ListParagraph"/>
        <w:numPr>
          <w:ilvl w:val="0"/>
          <w:numId w:val="36"/>
        </w:numPr>
        <w:rPr>
          <w:rFonts w:ascii="Arial" w:hAnsi="Arial" w:cs="Arial"/>
          <w:sz w:val="20"/>
          <w:szCs w:val="20"/>
        </w:rPr>
      </w:pPr>
      <w:r w:rsidRPr="00A94FB6">
        <w:rPr>
          <w:rFonts w:ascii="Arial" w:hAnsi="Arial" w:cs="Arial"/>
          <w:sz w:val="20"/>
          <w:szCs w:val="20"/>
          <w:lang w:val="sv-SE"/>
        </w:rPr>
        <w:t xml:space="preserve">Qualcomm and Apple mention that the state-specific </w:t>
      </w:r>
      <w:r w:rsidR="00A94FB6">
        <w:rPr>
          <w:rFonts w:ascii="Arial" w:hAnsi="Arial" w:cs="Arial"/>
          <w:sz w:val="20"/>
          <w:szCs w:val="20"/>
          <w:lang w:val="sv-SE"/>
        </w:rPr>
        <w:t xml:space="preserve">configuration should be up to dedicated RRC signaling. </w:t>
      </w:r>
      <w:r w:rsidR="007005FC" w:rsidRPr="00BE42E9">
        <w:rPr>
          <w:rFonts w:ascii="Arial" w:hAnsi="Arial" w:cs="Arial"/>
          <w:sz w:val="20"/>
          <w:szCs w:val="20"/>
          <w:lang w:val="sv-SE"/>
        </w:rPr>
        <w:t>However, it</w:t>
      </w:r>
      <w:r w:rsidR="002B37EA" w:rsidRPr="00BE42E9">
        <w:rPr>
          <w:rFonts w:ascii="Arial" w:hAnsi="Arial" w:cs="Arial"/>
          <w:sz w:val="20"/>
          <w:szCs w:val="20"/>
          <w:lang w:val="sv-SE"/>
        </w:rPr>
        <w:t xml:space="preserve"> is unclear whether </w:t>
      </w:r>
      <w:r w:rsidR="000B15E1">
        <w:rPr>
          <w:rFonts w:ascii="Arial" w:hAnsi="Arial" w:cs="Arial"/>
          <w:sz w:val="20"/>
          <w:szCs w:val="20"/>
          <w:lang w:val="sv-SE"/>
        </w:rPr>
        <w:t>this is</w:t>
      </w:r>
      <w:r w:rsidR="009701E3">
        <w:rPr>
          <w:rFonts w:ascii="Arial" w:hAnsi="Arial" w:cs="Arial"/>
          <w:sz w:val="20"/>
          <w:szCs w:val="20"/>
          <w:lang w:val="sv-SE"/>
        </w:rPr>
        <w:t xml:space="preserve"> referred to as</w:t>
      </w:r>
      <w:r w:rsidR="000B15E1">
        <w:rPr>
          <w:rFonts w:ascii="Arial" w:hAnsi="Arial" w:cs="Arial"/>
          <w:sz w:val="20"/>
          <w:szCs w:val="20"/>
          <w:lang w:val="sv-SE"/>
        </w:rPr>
        <w:t xml:space="preserve"> UE-specific </w:t>
      </w:r>
      <w:r w:rsidR="007E2146">
        <w:rPr>
          <w:rFonts w:ascii="Arial" w:hAnsi="Arial" w:cs="Arial"/>
          <w:sz w:val="20"/>
          <w:szCs w:val="20"/>
          <w:lang w:val="sv-SE"/>
        </w:rPr>
        <w:t>BWP configuration(</w:t>
      </w:r>
      <w:r w:rsidR="007E2146">
        <w:rPr>
          <w:rFonts w:ascii="Arial" w:hAnsi="Arial" w:cs="Arial"/>
          <w:i/>
          <w:iCs/>
          <w:sz w:val="20"/>
          <w:szCs w:val="20"/>
          <w:lang w:val="sv-SE"/>
        </w:rPr>
        <w:t>BWP-UplinkDedicated</w:t>
      </w:r>
      <w:r w:rsidR="007E2146">
        <w:rPr>
          <w:rFonts w:ascii="Arial" w:hAnsi="Arial" w:cs="Arial"/>
          <w:sz w:val="20"/>
          <w:szCs w:val="20"/>
          <w:lang w:val="sv-SE"/>
        </w:rPr>
        <w:t>)</w:t>
      </w:r>
      <w:r w:rsidR="009701E3">
        <w:rPr>
          <w:rFonts w:ascii="Arial" w:hAnsi="Arial" w:cs="Arial"/>
          <w:sz w:val="20"/>
          <w:szCs w:val="20"/>
          <w:lang w:val="sv-SE"/>
        </w:rPr>
        <w:t xml:space="preserve"> or BWP-specific dedicated signaling(</w:t>
      </w:r>
      <w:r w:rsidR="009701E3" w:rsidRPr="009701E3">
        <w:rPr>
          <w:rFonts w:ascii="Arial" w:hAnsi="Arial" w:cs="Arial"/>
          <w:i/>
          <w:iCs/>
          <w:sz w:val="20"/>
          <w:szCs w:val="20"/>
          <w:lang w:val="sv-SE"/>
        </w:rPr>
        <w:t>BWP-UplinkCommon</w:t>
      </w:r>
      <w:r w:rsidR="009701E3">
        <w:rPr>
          <w:rFonts w:ascii="Arial" w:hAnsi="Arial" w:cs="Arial"/>
          <w:sz w:val="20"/>
          <w:szCs w:val="20"/>
          <w:lang w:val="sv-SE"/>
        </w:rPr>
        <w:t>)</w:t>
      </w:r>
      <w:r w:rsidR="007F1C7B">
        <w:rPr>
          <w:rFonts w:ascii="Arial" w:hAnsi="Arial" w:cs="Arial"/>
          <w:sz w:val="20"/>
          <w:szCs w:val="20"/>
          <w:lang w:val="sv-SE"/>
        </w:rPr>
        <w:t>.</w:t>
      </w:r>
    </w:p>
    <w:p w14:paraId="203B4AB1" w14:textId="77777777" w:rsidR="005C3BE8" w:rsidRPr="005C3BE8" w:rsidRDefault="005C3BE8" w:rsidP="005C3BE8">
      <w:pPr>
        <w:rPr>
          <w:rFonts w:ascii="Arial" w:hAnsi="Arial" w:cs="Arial"/>
        </w:rPr>
      </w:pPr>
    </w:p>
    <w:p w14:paraId="35E4033C" w14:textId="52D06430" w:rsidR="00F365B5" w:rsidRDefault="00F365B5" w:rsidP="002F5E5F">
      <w:pPr>
        <w:rPr>
          <w:rFonts w:ascii="Arial" w:hAnsi="Arial" w:cs="Arial"/>
        </w:rPr>
      </w:pPr>
      <w:r>
        <w:rPr>
          <w:rFonts w:ascii="Arial" w:hAnsi="Arial" w:cs="Arial"/>
        </w:rPr>
        <w:t>Q2 summary:</w:t>
      </w:r>
    </w:p>
    <w:p w14:paraId="1FA06BDE" w14:textId="309C8FB0" w:rsidR="002F5E5F" w:rsidRPr="00415495" w:rsidRDefault="007F1C7B" w:rsidP="002F5E5F">
      <w:pPr>
        <w:pStyle w:val="ListParagraph"/>
        <w:numPr>
          <w:ilvl w:val="0"/>
          <w:numId w:val="36"/>
        </w:numPr>
        <w:rPr>
          <w:rFonts w:ascii="Arial" w:hAnsi="Arial" w:cs="Arial"/>
        </w:rPr>
      </w:pPr>
      <w:r>
        <w:rPr>
          <w:rFonts w:ascii="Arial" w:hAnsi="Arial" w:cs="Arial"/>
          <w:sz w:val="20"/>
          <w:szCs w:val="20"/>
          <w:lang w:val="sv-SE"/>
        </w:rPr>
        <w:t xml:space="preserve">Most companies </w:t>
      </w:r>
      <w:r w:rsidR="00643439">
        <w:rPr>
          <w:rFonts w:ascii="Arial" w:hAnsi="Arial" w:cs="Arial"/>
          <w:sz w:val="20"/>
          <w:szCs w:val="20"/>
          <w:lang w:val="sv-SE"/>
        </w:rPr>
        <w:t xml:space="preserve">seem to be aligned. </w:t>
      </w:r>
    </w:p>
    <w:p w14:paraId="01412450" w14:textId="7D2C2F2E" w:rsidR="00415495" w:rsidRPr="002E62FB" w:rsidRDefault="00415495" w:rsidP="002F5E5F">
      <w:pPr>
        <w:pStyle w:val="ListParagraph"/>
        <w:numPr>
          <w:ilvl w:val="0"/>
          <w:numId w:val="36"/>
        </w:numPr>
        <w:rPr>
          <w:rFonts w:ascii="Arial" w:hAnsi="Arial" w:cs="Arial"/>
        </w:rPr>
      </w:pPr>
      <w:r>
        <w:rPr>
          <w:rFonts w:ascii="Arial" w:hAnsi="Arial" w:cs="Arial"/>
          <w:sz w:val="20"/>
          <w:szCs w:val="20"/>
          <w:lang w:val="sv-SE"/>
        </w:rPr>
        <w:t xml:space="preserve">Some companies do not think that it is in line with current RAN1 agreements while some state that it is. </w:t>
      </w:r>
    </w:p>
    <w:p w14:paraId="126F9E12" w14:textId="77777777" w:rsidR="00F365B5" w:rsidRDefault="00F365B5" w:rsidP="006164A4">
      <w:pPr>
        <w:rPr>
          <w:rFonts w:ascii="Arial" w:hAnsi="Arial" w:cs="Arial"/>
        </w:rPr>
      </w:pPr>
    </w:p>
    <w:p w14:paraId="76C13C1C" w14:textId="2DD1D014" w:rsidR="001A3AB9" w:rsidRDefault="001A3AB9" w:rsidP="001A3AB9">
      <w:pPr>
        <w:rPr>
          <w:rFonts w:ascii="Arial" w:hAnsi="Arial" w:cs="Arial"/>
        </w:rPr>
      </w:pPr>
      <w:r>
        <w:rPr>
          <w:rFonts w:ascii="Arial" w:hAnsi="Arial" w:cs="Arial"/>
        </w:rPr>
        <w:t>Conclusion:</w:t>
      </w:r>
    </w:p>
    <w:p w14:paraId="65284D4E" w14:textId="5EC8DCB8" w:rsidR="00F034C2" w:rsidRPr="00FD7A80" w:rsidRDefault="00F034C2" w:rsidP="00F034C2">
      <w:pPr>
        <w:pStyle w:val="ListParagraph"/>
        <w:numPr>
          <w:ilvl w:val="0"/>
          <w:numId w:val="35"/>
        </w:numPr>
        <w:rPr>
          <w:rFonts w:ascii="Arial" w:hAnsi="Arial" w:cs="Arial"/>
          <w:sz w:val="20"/>
          <w:szCs w:val="20"/>
        </w:rPr>
      </w:pPr>
      <w:r w:rsidRPr="00F034C2">
        <w:rPr>
          <w:rFonts w:ascii="Arial" w:hAnsi="Arial" w:cs="Arial"/>
          <w:sz w:val="20"/>
          <w:szCs w:val="20"/>
          <w:lang w:val="sv-SE"/>
        </w:rPr>
        <w:t>The current</w:t>
      </w:r>
      <w:r>
        <w:rPr>
          <w:rFonts w:ascii="Arial" w:hAnsi="Arial" w:cs="Arial"/>
          <w:sz w:val="20"/>
          <w:szCs w:val="20"/>
          <w:lang w:val="sv-SE"/>
        </w:rPr>
        <w:t xml:space="preserve"> </w:t>
      </w:r>
      <w:r w:rsidR="00040B25">
        <w:rPr>
          <w:rFonts w:ascii="Arial" w:hAnsi="Arial" w:cs="Arial"/>
          <w:sz w:val="20"/>
          <w:szCs w:val="20"/>
          <w:lang w:val="sv-SE"/>
        </w:rPr>
        <w:t>CR</w:t>
      </w:r>
      <w:r>
        <w:rPr>
          <w:rFonts w:ascii="Arial" w:hAnsi="Arial" w:cs="Arial"/>
          <w:sz w:val="20"/>
          <w:szCs w:val="20"/>
          <w:lang w:val="sv-SE"/>
        </w:rPr>
        <w:t xml:space="preserve"> as well as </w:t>
      </w:r>
      <w:r w:rsidR="00FD7A80">
        <w:rPr>
          <w:rFonts w:ascii="Arial" w:hAnsi="Arial" w:cs="Arial"/>
          <w:sz w:val="20"/>
          <w:szCs w:val="20"/>
          <w:lang w:val="sv-SE"/>
        </w:rPr>
        <w:t xml:space="preserve">limitation </w:t>
      </w:r>
      <w:r w:rsidR="00F21524">
        <w:rPr>
          <w:rFonts w:ascii="Arial" w:hAnsi="Arial" w:cs="Arial"/>
          <w:sz w:val="20"/>
          <w:szCs w:val="20"/>
          <w:lang w:val="sv-SE"/>
        </w:rPr>
        <w:t>seem to be</w:t>
      </w:r>
      <w:r w:rsidR="00FD7A80">
        <w:rPr>
          <w:rFonts w:ascii="Arial" w:hAnsi="Arial" w:cs="Arial"/>
          <w:sz w:val="20"/>
          <w:szCs w:val="20"/>
          <w:lang w:val="sv-SE"/>
        </w:rPr>
        <w:t xml:space="preserve"> fine with all companies.</w:t>
      </w:r>
    </w:p>
    <w:p w14:paraId="63AF31E4" w14:textId="3EE387F4" w:rsidR="00FD7A80" w:rsidRPr="00F034C2" w:rsidRDefault="00FD7A80" w:rsidP="00F034C2">
      <w:pPr>
        <w:pStyle w:val="ListParagraph"/>
        <w:numPr>
          <w:ilvl w:val="0"/>
          <w:numId w:val="35"/>
        </w:numPr>
        <w:rPr>
          <w:rFonts w:ascii="Arial" w:hAnsi="Arial" w:cs="Arial"/>
          <w:sz w:val="20"/>
          <w:szCs w:val="20"/>
        </w:rPr>
      </w:pPr>
      <w:r>
        <w:rPr>
          <w:rFonts w:ascii="Arial" w:hAnsi="Arial" w:cs="Arial"/>
          <w:sz w:val="20"/>
          <w:szCs w:val="20"/>
          <w:lang w:val="sv-SE"/>
        </w:rPr>
        <w:t xml:space="preserve">The </w:t>
      </w:r>
      <w:r w:rsidR="00B26CED">
        <w:rPr>
          <w:rFonts w:ascii="Arial" w:hAnsi="Arial" w:cs="Arial"/>
          <w:sz w:val="20"/>
          <w:szCs w:val="20"/>
          <w:lang w:val="sv-SE"/>
        </w:rPr>
        <w:t xml:space="preserve">non-state specific configuration will be kept </w:t>
      </w:r>
      <w:r w:rsidR="009439EB">
        <w:rPr>
          <w:rFonts w:ascii="Arial" w:hAnsi="Arial" w:cs="Arial"/>
          <w:sz w:val="20"/>
          <w:szCs w:val="20"/>
          <w:lang w:val="sv-SE"/>
        </w:rPr>
        <w:t xml:space="preserve">as </w:t>
      </w:r>
      <w:r w:rsidR="005B5D27">
        <w:rPr>
          <w:rFonts w:ascii="Arial" w:hAnsi="Arial" w:cs="Arial"/>
          <w:sz w:val="20"/>
          <w:szCs w:val="20"/>
          <w:lang w:val="sv-SE"/>
        </w:rPr>
        <w:t>there seem to be no company suggesting to revert back to the RRC-state specific preamble grouping.</w:t>
      </w:r>
    </w:p>
    <w:p w14:paraId="2E2E1701" w14:textId="75908C1B" w:rsidR="00054984" w:rsidRDefault="00054984" w:rsidP="006164A4">
      <w:pPr>
        <w:rPr>
          <w:rFonts w:ascii="Arial" w:hAnsi="Arial" w:cs="Arial"/>
        </w:rPr>
      </w:pPr>
    </w:p>
    <w:p w14:paraId="455BF19A" w14:textId="151E6F6E" w:rsidR="00176B73" w:rsidRDefault="001A5F55" w:rsidP="006164A4">
      <w:pPr>
        <w:rPr>
          <w:rFonts w:ascii="Arial" w:hAnsi="Arial" w:cs="Arial"/>
        </w:rPr>
      </w:pPr>
      <w:proofErr w:type="gramStart"/>
      <w:r>
        <w:rPr>
          <w:rFonts w:ascii="Arial" w:hAnsi="Arial" w:cs="Arial"/>
        </w:rPr>
        <w:t>Therefore</w:t>
      </w:r>
      <w:proofErr w:type="gramEnd"/>
      <w:r>
        <w:rPr>
          <w:rFonts w:ascii="Arial" w:hAnsi="Arial" w:cs="Arial"/>
        </w:rPr>
        <w:t xml:space="preserve"> we </w:t>
      </w:r>
      <w:r w:rsidR="00B84885">
        <w:rPr>
          <w:rFonts w:ascii="Arial" w:hAnsi="Arial" w:cs="Arial"/>
        </w:rPr>
        <w:t>propose that current implementation</w:t>
      </w:r>
      <w:r w:rsidR="00184D4C">
        <w:rPr>
          <w:rFonts w:ascii="Arial" w:hAnsi="Arial" w:cs="Arial"/>
        </w:rPr>
        <w:t xml:space="preserve"> on preamble grouping from phase 2</w:t>
      </w:r>
      <w:r w:rsidR="00B84885">
        <w:rPr>
          <w:rFonts w:ascii="Arial" w:hAnsi="Arial" w:cs="Arial"/>
        </w:rPr>
        <w:t xml:space="preserve"> are kept for now and that:</w:t>
      </w:r>
    </w:p>
    <w:p w14:paraId="75EDFA66" w14:textId="3B33FDB4" w:rsidR="00AB1B32" w:rsidRDefault="00F8600E" w:rsidP="00AB1B32">
      <w:pPr>
        <w:pStyle w:val="Proposal"/>
      </w:pPr>
      <w:bookmarkStart w:id="1" w:name="_Toc30421674"/>
      <w:bookmarkStart w:id="2" w:name="_Toc32525761"/>
      <w:r>
        <w:rPr>
          <w:lang w:val="en-US"/>
        </w:rPr>
        <w:t>P</w:t>
      </w:r>
      <w:r w:rsidR="00BF70FC">
        <w:rPr>
          <w:lang w:val="en-US"/>
        </w:rPr>
        <w:t xml:space="preserve">reamble grouping for different states </w:t>
      </w:r>
      <w:r w:rsidR="00335548">
        <w:rPr>
          <w:lang w:val="en-US"/>
        </w:rPr>
        <w:t>are configured implicitly</w:t>
      </w:r>
      <w:r>
        <w:rPr>
          <w:lang w:val="en-US"/>
        </w:rPr>
        <w:t xml:space="preserve"> by means BWP configuration</w:t>
      </w:r>
      <w:r w:rsidR="00386500">
        <w:rPr>
          <w:lang w:val="en-US"/>
        </w:rPr>
        <w:t xml:space="preserve">, </w:t>
      </w:r>
      <w:proofErr w:type="spellStart"/>
      <w:r w:rsidR="00386500">
        <w:rPr>
          <w:lang w:val="en-US"/>
        </w:rPr>
        <w:t>i.e</w:t>
      </w:r>
      <w:proofErr w:type="spellEnd"/>
      <w:r w:rsidR="00386500">
        <w:rPr>
          <w:lang w:val="en-US"/>
        </w:rPr>
        <w:t xml:space="preserve"> no state-specific preamble grouping as in running CR phase 2</w:t>
      </w:r>
      <w:r w:rsidR="00AB1B32">
        <w:t>.</w:t>
      </w:r>
      <w:bookmarkEnd w:id="1"/>
      <w:bookmarkEnd w:id="2"/>
      <w:r w:rsidR="00AB1B32">
        <w:t xml:space="preserve"> </w:t>
      </w:r>
    </w:p>
    <w:p w14:paraId="7BD38AD4" w14:textId="77777777" w:rsidR="00070AEE" w:rsidRPr="001B0524" w:rsidRDefault="00070AEE" w:rsidP="006164A4">
      <w:pPr>
        <w:rPr>
          <w:rFonts w:ascii="Arial" w:hAnsi="Arial" w:cs="Arial"/>
        </w:rPr>
      </w:pPr>
    </w:p>
    <w:p w14:paraId="49508098" w14:textId="019222CD" w:rsidR="00E73D23" w:rsidRDefault="00E73D23" w:rsidP="00E73D23">
      <w:pPr>
        <w:pStyle w:val="Heading2"/>
        <w:numPr>
          <w:ilvl w:val="1"/>
          <w:numId w:val="28"/>
        </w:numPr>
      </w:pPr>
      <w:r>
        <w:t>MsgA PUSCH CFRA signalling</w:t>
      </w:r>
    </w:p>
    <w:p w14:paraId="445CF282" w14:textId="778E88D7" w:rsidR="0059249E" w:rsidRDefault="00685167" w:rsidP="7BF96228">
      <w:pPr>
        <w:rPr>
          <w:rFonts w:ascii="Arial" w:hAnsi="Arial" w:cs="Arial"/>
        </w:rPr>
      </w:pPr>
      <w:r w:rsidRPr="7BF96228">
        <w:rPr>
          <w:rFonts w:ascii="Arial" w:hAnsi="Arial" w:cs="Arial"/>
        </w:rPr>
        <w:t>T</w:t>
      </w:r>
      <w:r w:rsidR="0090037A" w:rsidRPr="7BF96228">
        <w:rPr>
          <w:rFonts w:ascii="Arial" w:hAnsi="Arial" w:cs="Arial"/>
        </w:rPr>
        <w:t xml:space="preserve">he </w:t>
      </w:r>
      <w:r w:rsidRPr="7BF96228">
        <w:rPr>
          <w:rFonts w:ascii="Arial" w:hAnsi="Arial" w:cs="Arial"/>
        </w:rPr>
        <w:t xml:space="preserve">signalling </w:t>
      </w:r>
      <w:r w:rsidR="00571F80" w:rsidRPr="7BF96228">
        <w:rPr>
          <w:rFonts w:ascii="Arial" w:hAnsi="Arial" w:cs="Arial"/>
        </w:rPr>
        <w:t xml:space="preserve">details on </w:t>
      </w:r>
      <w:r w:rsidR="004D31A6" w:rsidRPr="7BF96228">
        <w:rPr>
          <w:rFonts w:ascii="Arial" w:hAnsi="Arial" w:cs="Arial"/>
        </w:rPr>
        <w:t>2-step</w:t>
      </w:r>
      <w:r w:rsidR="00571F80" w:rsidRPr="7BF96228">
        <w:rPr>
          <w:rFonts w:ascii="Arial" w:hAnsi="Arial" w:cs="Arial"/>
        </w:rPr>
        <w:t xml:space="preserve"> CFRA has yet to be </w:t>
      </w:r>
      <w:r w:rsidR="001F3CC6" w:rsidRPr="7BF96228">
        <w:rPr>
          <w:rFonts w:ascii="Arial" w:hAnsi="Arial" w:cs="Arial"/>
        </w:rPr>
        <w:t>discussed</w:t>
      </w:r>
      <w:r w:rsidR="004D31A6" w:rsidRPr="7BF96228">
        <w:rPr>
          <w:rFonts w:ascii="Arial" w:hAnsi="Arial" w:cs="Arial"/>
        </w:rPr>
        <w:t xml:space="preserve">. For signalling </w:t>
      </w:r>
      <w:r w:rsidR="000848B8" w:rsidRPr="7BF96228">
        <w:rPr>
          <w:rFonts w:ascii="Arial" w:hAnsi="Arial" w:cs="Arial"/>
        </w:rPr>
        <w:t xml:space="preserve">the 2-step </w:t>
      </w:r>
      <w:r w:rsidR="00841068" w:rsidRPr="7BF96228">
        <w:rPr>
          <w:rFonts w:ascii="Arial" w:hAnsi="Arial" w:cs="Arial"/>
        </w:rPr>
        <w:t>msgA RACH</w:t>
      </w:r>
      <w:r w:rsidR="000848B8" w:rsidRPr="7BF96228">
        <w:rPr>
          <w:rFonts w:ascii="Arial" w:hAnsi="Arial" w:cs="Arial"/>
        </w:rPr>
        <w:t xml:space="preserve"> resources</w:t>
      </w:r>
      <w:r w:rsidR="00841068" w:rsidRPr="7BF96228">
        <w:rPr>
          <w:rFonts w:ascii="Arial" w:hAnsi="Arial" w:cs="Arial"/>
        </w:rPr>
        <w:t>, it is</w:t>
      </w:r>
      <w:r w:rsidR="000848B8" w:rsidRPr="7BF96228">
        <w:rPr>
          <w:rFonts w:ascii="Arial" w:hAnsi="Arial" w:cs="Arial"/>
        </w:rPr>
        <w:t xml:space="preserve"> rather trivial as it can be done in a similar way as for </w:t>
      </w:r>
      <w:r w:rsidR="007D566E" w:rsidRPr="7BF96228">
        <w:rPr>
          <w:rFonts w:ascii="Arial" w:hAnsi="Arial" w:cs="Arial"/>
        </w:rPr>
        <w:t>4-step RACH</w:t>
      </w:r>
      <w:r w:rsidR="001F3CC6" w:rsidRPr="7BF96228">
        <w:rPr>
          <w:rFonts w:ascii="Arial" w:hAnsi="Arial" w:cs="Arial"/>
        </w:rPr>
        <w:t xml:space="preserve">. </w:t>
      </w:r>
      <w:r w:rsidR="007D566E" w:rsidRPr="7BF96228">
        <w:rPr>
          <w:rFonts w:ascii="Arial" w:hAnsi="Arial" w:cs="Arial"/>
        </w:rPr>
        <w:t>However</w:t>
      </w:r>
      <w:r w:rsidR="37C61E9F" w:rsidRPr="7BF96228">
        <w:rPr>
          <w:rFonts w:ascii="Arial" w:hAnsi="Arial" w:cs="Arial"/>
        </w:rPr>
        <w:t>,</w:t>
      </w:r>
      <w:r w:rsidR="007D566E" w:rsidRPr="7BF96228">
        <w:rPr>
          <w:rFonts w:ascii="Arial" w:hAnsi="Arial" w:cs="Arial"/>
        </w:rPr>
        <w:t xml:space="preserve"> for 2-step CFRA the MsgA PUSCH signalling needs to be discussed. </w:t>
      </w:r>
    </w:p>
    <w:p w14:paraId="16E773D5" w14:textId="2A86AB65" w:rsidR="004B137C" w:rsidRDefault="006D3745" w:rsidP="00E73D23">
      <w:pPr>
        <w:rPr>
          <w:rFonts w:ascii="Arial" w:hAnsi="Arial" w:cs="Arial"/>
        </w:rPr>
      </w:pPr>
      <w:r>
        <w:rPr>
          <w:rFonts w:ascii="Arial" w:hAnsi="Arial" w:cs="Arial"/>
        </w:rPr>
        <w:lastRenderedPageBreak/>
        <w:t>The current agreements on</w:t>
      </w:r>
      <w:r w:rsidR="004B137C">
        <w:rPr>
          <w:rFonts w:ascii="Arial" w:hAnsi="Arial" w:cs="Arial"/>
        </w:rPr>
        <w:t xml:space="preserve"> 2-step CFRA </w:t>
      </w:r>
      <w:r w:rsidR="00516F6E">
        <w:rPr>
          <w:rFonts w:ascii="Arial" w:hAnsi="Arial" w:cs="Arial"/>
        </w:rPr>
        <w:t>related to this is</w:t>
      </w:r>
      <w:r w:rsidR="004B137C">
        <w:rPr>
          <w:rFonts w:ascii="Arial" w:hAnsi="Arial" w:cs="Arial"/>
        </w:rPr>
        <w:t>:</w:t>
      </w:r>
    </w:p>
    <w:p w14:paraId="653264EB" w14:textId="77777777" w:rsidR="00061769" w:rsidRPr="00D22F93" w:rsidRDefault="00061769" w:rsidP="00061769">
      <w:pPr>
        <w:pStyle w:val="Doc-text2"/>
        <w:pBdr>
          <w:top w:val="single" w:sz="4" w:space="1" w:color="auto"/>
          <w:left w:val="single" w:sz="4" w:space="4" w:color="auto"/>
          <w:bottom w:val="single" w:sz="4" w:space="1" w:color="auto"/>
          <w:right w:val="single" w:sz="4" w:space="4" w:color="auto"/>
        </w:pBdr>
        <w:rPr>
          <w:b/>
          <w:bCs/>
        </w:rPr>
      </w:pPr>
      <w:r w:rsidRPr="00D22F93">
        <w:rPr>
          <w:b/>
          <w:bCs/>
        </w:rPr>
        <w:t>Agreements for HO 2-step RA:</w:t>
      </w:r>
    </w:p>
    <w:p w14:paraId="5956826E" w14:textId="77777777" w:rsidR="00061769"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2-step CFRA and 4-step CFRA cannot be configured simultaneously for a BWP</w:t>
      </w:r>
    </w:p>
    <w:p w14:paraId="66D6A7DA" w14:textId="77777777" w:rsidR="00061769"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684386">
        <w:t>For HO 2-step CFRA, the UE will monitor the PDCCH of the target cell for the response from the gNB identified by the C-RNTI while the msgB-ResponseWindow is running. The RA procedure is considered successful upon reception of a transmission addressed to the C-RNTI containing at least the 12 bit TAC MAC CE.</w:t>
      </w:r>
    </w:p>
    <w:p w14:paraId="53F233A1" w14:textId="77777777" w:rsidR="00061769" w:rsidRPr="00404B94"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404B94">
        <w:rPr>
          <w:highlight w:val="yellow"/>
        </w:rPr>
        <w:t>Rebuilding is NOT supported: This means the CFRA payload size matches one of the payload sizes for CBRA and UE includes C-RNTI in MSGA for CFRA</w:t>
      </w:r>
    </w:p>
    <w:p w14:paraId="0DB394BD" w14:textId="77777777" w:rsidR="00061769"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In case of 2-step CFRA, once MSGA is transmitted the UE monitors MSGB-RNTI (in addition to C-RNTI – i.e. same as CBRA)</w:t>
      </w:r>
    </w:p>
    <w:p w14:paraId="3D5DC3B1" w14:textId="77777777" w:rsidR="00061769"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initial RA type is always determined to be 2-step RA if 2-step CFRA is configured in HO</w:t>
      </w:r>
    </w:p>
    <w:p w14:paraId="51293D82" w14:textId="77777777" w:rsidR="00061769"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Similar to 4-step RA, the UE then searches for a suitable CFRA beam with configured 2-step CFRA resources </w:t>
      </w:r>
    </w:p>
    <w:p w14:paraId="362986C2" w14:textId="77777777" w:rsidR="00061769"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assumes that </w:t>
      </w:r>
      <w:r w:rsidRPr="00FA3F8D">
        <w:t xml:space="preserve">SSB and CSI-RS based 2-step CFRA </w:t>
      </w:r>
      <w:r>
        <w:t>can</w:t>
      </w:r>
      <w:r w:rsidRPr="00FA3F8D">
        <w:t xml:space="preserve"> be supported</w:t>
      </w:r>
      <w:r>
        <w:t xml:space="preserve">.  We assume that if there are RAN1 impact then CSI-RS configuration will not be supported.    </w:t>
      </w:r>
    </w:p>
    <w:p w14:paraId="722394D8" w14:textId="77777777" w:rsidR="00061769" w:rsidRPr="000A11D9"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0A11D9">
        <w:rPr>
          <w:highlight w:val="yellow"/>
        </w:rPr>
        <w:t>The PUSCH resource for 2-step CFRA associated with the dedicated preamble will be configured to the UE via dedicated signalling (i.e. will not be included in SIB1).  FFS how and when the PUSCH resources is releases</w:t>
      </w:r>
    </w:p>
    <w:p w14:paraId="5A12108A" w14:textId="77777777" w:rsidR="00061769"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2-step CFRA is configured only on BWP where 2-step CBRA is configured </w:t>
      </w:r>
    </w:p>
    <w:p w14:paraId="44012283" w14:textId="77777777" w:rsidR="004B137C" w:rsidRDefault="004B137C" w:rsidP="00E73D23">
      <w:pPr>
        <w:rPr>
          <w:rFonts w:ascii="Arial" w:hAnsi="Arial" w:cs="Arial"/>
        </w:rPr>
      </w:pPr>
    </w:p>
    <w:p w14:paraId="680074D6" w14:textId="5C9B6918" w:rsidR="00E73D23" w:rsidRPr="001B0524" w:rsidRDefault="00DD30FF" w:rsidP="00E73D23">
      <w:pPr>
        <w:rPr>
          <w:rFonts w:ascii="Arial" w:hAnsi="Arial" w:cs="Arial"/>
        </w:rPr>
      </w:pPr>
      <w:r>
        <w:rPr>
          <w:rFonts w:ascii="Arial" w:hAnsi="Arial" w:cs="Arial"/>
        </w:rPr>
        <w:t>From an RRC point of view</w:t>
      </w:r>
      <w:r w:rsidR="004B137C">
        <w:rPr>
          <w:rFonts w:ascii="Arial" w:hAnsi="Arial" w:cs="Arial"/>
        </w:rPr>
        <w:t xml:space="preserve"> for the msgA PUSCH signalling, there </w:t>
      </w:r>
      <w:r w:rsidR="00830E66">
        <w:rPr>
          <w:rFonts w:ascii="Arial" w:hAnsi="Arial" w:cs="Arial"/>
        </w:rPr>
        <w:t>could be the following ways of signalling</w:t>
      </w:r>
      <w:r w:rsidR="00FD22DD">
        <w:rPr>
          <w:rFonts w:ascii="Arial" w:hAnsi="Arial" w:cs="Arial"/>
        </w:rPr>
        <w:t xml:space="preserve"> </w:t>
      </w:r>
      <w:r w:rsidR="00872972">
        <w:rPr>
          <w:rFonts w:ascii="Arial" w:hAnsi="Arial" w:cs="Arial"/>
        </w:rPr>
        <w:t xml:space="preserve">(there does not necessarily </w:t>
      </w:r>
      <w:r w:rsidR="00FD22DD">
        <w:rPr>
          <w:rFonts w:ascii="Arial" w:hAnsi="Arial" w:cs="Arial"/>
        </w:rPr>
        <w:t>need to be one or the other</w:t>
      </w:r>
      <w:r w:rsidR="00872972">
        <w:rPr>
          <w:rFonts w:ascii="Arial" w:hAnsi="Arial" w:cs="Arial"/>
        </w:rPr>
        <w:t>)</w:t>
      </w:r>
      <w:r w:rsidR="001344C2">
        <w:rPr>
          <w:rFonts w:ascii="Arial" w:hAnsi="Arial" w:cs="Arial"/>
        </w:rPr>
        <w:t>:</w:t>
      </w:r>
      <w:r w:rsidR="00996CE3">
        <w:rPr>
          <w:rFonts w:ascii="Arial" w:hAnsi="Arial" w:cs="Arial"/>
        </w:rPr>
        <w:t xml:space="preserve"> </w:t>
      </w:r>
      <w:r w:rsidR="003267F2">
        <w:rPr>
          <w:rFonts w:ascii="Arial" w:hAnsi="Arial" w:cs="Arial"/>
        </w:rPr>
        <w:t xml:space="preserve"> </w:t>
      </w:r>
    </w:p>
    <w:p w14:paraId="51C32A60" w14:textId="7314FBA9" w:rsidR="006624F0" w:rsidRPr="00EF4F4C" w:rsidRDefault="00913D79" w:rsidP="006624F0">
      <w:pPr>
        <w:pStyle w:val="ListParagraph"/>
        <w:numPr>
          <w:ilvl w:val="0"/>
          <w:numId w:val="29"/>
        </w:numPr>
        <w:rPr>
          <w:rFonts w:ascii="Arial" w:hAnsi="Arial" w:cs="Arial"/>
          <w:b/>
          <w:bCs/>
          <w:sz w:val="20"/>
          <w:szCs w:val="20"/>
        </w:rPr>
      </w:pPr>
      <w:r w:rsidRPr="00EF4F4C">
        <w:rPr>
          <w:rFonts w:ascii="Arial" w:hAnsi="Arial" w:cs="Arial"/>
          <w:b/>
          <w:bCs/>
          <w:sz w:val="20"/>
          <w:szCs w:val="20"/>
          <w:lang w:val="sv-SE"/>
        </w:rPr>
        <w:t xml:space="preserve">Full msgA-PUSCH-Resource as in </w:t>
      </w:r>
      <w:r w:rsidR="004B0FCC" w:rsidRPr="00EF4F4C">
        <w:rPr>
          <w:rFonts w:ascii="Arial" w:hAnsi="Arial" w:cs="Arial"/>
          <w:b/>
          <w:bCs/>
          <w:sz w:val="20"/>
          <w:szCs w:val="20"/>
          <w:lang w:val="sv-SE"/>
        </w:rPr>
        <w:t>msgA-PUSCH-Config</w:t>
      </w:r>
      <w:r w:rsidR="00872972" w:rsidRPr="00EF4F4C">
        <w:rPr>
          <w:rFonts w:ascii="Arial" w:hAnsi="Arial" w:cs="Arial"/>
          <w:b/>
          <w:bCs/>
          <w:sz w:val="20"/>
          <w:szCs w:val="20"/>
          <w:lang w:val="sv-SE"/>
        </w:rPr>
        <w:t>:</w:t>
      </w:r>
    </w:p>
    <w:p w14:paraId="5020E961" w14:textId="4FBCCEE3" w:rsidR="00694F9D" w:rsidRDefault="001B7807" w:rsidP="006624F0">
      <w:pPr>
        <w:pStyle w:val="ListParagraph"/>
        <w:rPr>
          <w:rFonts w:ascii="Arial" w:hAnsi="Arial" w:cs="Arial"/>
          <w:sz w:val="20"/>
          <w:szCs w:val="20"/>
          <w:lang w:val="sv-SE"/>
        </w:rPr>
      </w:pPr>
      <w:r>
        <w:rPr>
          <w:rFonts w:ascii="Arial" w:hAnsi="Arial" w:cs="Arial"/>
          <w:sz w:val="20"/>
          <w:szCs w:val="20"/>
          <w:lang w:val="sv-SE"/>
        </w:rPr>
        <w:t>Example:</w:t>
      </w:r>
    </w:p>
    <w:p w14:paraId="05ABB4AC" w14:textId="77777777" w:rsidR="001B7807" w:rsidRDefault="001B7807" w:rsidP="001B7807">
      <w:pPr>
        <w:pStyle w:val="PL"/>
      </w:pPr>
    </w:p>
    <w:p w14:paraId="273EE89A" w14:textId="77777777" w:rsidR="001B7807" w:rsidRDefault="001B7807" w:rsidP="001B7807">
      <w:pPr>
        <w:pStyle w:val="PL"/>
      </w:pPr>
      <w:r>
        <w:t>CFRA-r16 ::=                        SEQUENCE {</w:t>
      </w:r>
    </w:p>
    <w:p w14:paraId="336E25AD" w14:textId="77777777" w:rsidR="001B7807" w:rsidRPr="00B1716C" w:rsidRDefault="001B7807" w:rsidP="001B7807">
      <w:pPr>
        <w:pStyle w:val="PL"/>
      </w:pPr>
      <w:r>
        <w:t xml:space="preserve">     </w:t>
      </w:r>
      <w:r w:rsidRPr="00B1716C">
        <w:t>occasions</w:t>
      </w:r>
      <w:r>
        <w:t>TwoStepRA-r16</w:t>
      </w:r>
      <w:r w:rsidRPr="00B1716C">
        <w:t xml:space="preserve">             SEQUENCE {</w:t>
      </w:r>
    </w:p>
    <w:p w14:paraId="23A82D80" w14:textId="77777777" w:rsidR="001B7807" w:rsidRPr="00B1716C" w:rsidRDefault="001B7807" w:rsidP="001B7807">
      <w:pPr>
        <w:pStyle w:val="PL"/>
      </w:pPr>
      <w:r w:rsidRPr="00B1716C">
        <w:t xml:space="preserve">        rach-ConfigGeneric</w:t>
      </w:r>
      <w:r>
        <w:t>TwoStep-r16</w:t>
      </w:r>
      <w:r w:rsidRPr="00B1716C">
        <w:t xml:space="preserve">       RACH-ConfigGeneric</w:t>
      </w:r>
      <w:r>
        <w:t>TwoStepRA-r16</w:t>
      </w:r>
      <w:r w:rsidRPr="00B1716C">
        <w:t>,</w:t>
      </w:r>
    </w:p>
    <w:p w14:paraId="05E63E34" w14:textId="77777777" w:rsidR="001B7807" w:rsidRPr="00B1716C" w:rsidRDefault="001B7807" w:rsidP="001B7807">
      <w:pPr>
        <w:pStyle w:val="PL"/>
      </w:pPr>
      <w:r w:rsidRPr="00B1716C">
        <w:t xml:space="preserve">        ssb-perRACH-Occasion</w:t>
      </w:r>
      <w:r>
        <w:t>TwoStep-r16</w:t>
      </w:r>
      <w:r w:rsidRPr="00B1716C">
        <w:t xml:space="preserve">     ENUMERATED {oneEighth, oneFourth, oneHalf, one, two, four, eight, sixteen}</w:t>
      </w:r>
    </w:p>
    <w:p w14:paraId="6CECF4EE" w14:textId="77777777" w:rsidR="001B7807" w:rsidRPr="00B1716C" w:rsidRDefault="001B7807" w:rsidP="001B7807">
      <w:pPr>
        <w:pStyle w:val="PL"/>
      </w:pPr>
      <w:r w:rsidRPr="00B1716C">
        <w:t xml:space="preserve">                                                                                                            OPTIONAL  -- Cond SSB-CFRA</w:t>
      </w:r>
    </w:p>
    <w:p w14:paraId="597D3676" w14:textId="77777777" w:rsidR="001B7807" w:rsidRDefault="001B7807" w:rsidP="001B7807">
      <w:pPr>
        <w:pStyle w:val="PL"/>
        <w:ind w:firstLine="390"/>
      </w:pPr>
      <w:r w:rsidRPr="00B1716C">
        <w:t xml:space="preserve">}                                                                                                       OPTIONAL, -- Need </w:t>
      </w:r>
      <w:r>
        <w:t>M</w:t>
      </w:r>
    </w:p>
    <w:p w14:paraId="339F2B34" w14:textId="2D8D6973" w:rsidR="001B7807" w:rsidRDefault="001B7807" w:rsidP="001B7807">
      <w:pPr>
        <w:pStyle w:val="PL"/>
      </w:pPr>
      <w:r>
        <w:t xml:space="preserve">    msgA-CFRA-PUSCH-r16</w:t>
      </w:r>
      <w:r>
        <w:tab/>
      </w:r>
      <w:r>
        <w:tab/>
      </w:r>
      <w:r>
        <w:tab/>
      </w:r>
      <w:r>
        <w:tab/>
      </w:r>
      <w:r>
        <w:tab/>
      </w:r>
      <w:r w:rsidRPr="003E5DB0">
        <w:rPr>
          <w:highlight w:val="yellow"/>
        </w:rPr>
        <w:t>MsgA-PUSCH-Resource</w:t>
      </w:r>
      <w:r w:rsidR="003E5DB0" w:rsidRPr="003E5DB0">
        <w:rPr>
          <w:highlight w:val="yellow"/>
        </w:rPr>
        <w:t>-r16</w:t>
      </w:r>
      <w:r>
        <w:tab/>
      </w:r>
      <w:r>
        <w:tab/>
      </w:r>
      <w:r>
        <w:tab/>
      </w:r>
      <w:r>
        <w:tab/>
      </w:r>
      <w:r>
        <w:tab/>
      </w:r>
      <w:r>
        <w:tab/>
      </w:r>
      <w:r>
        <w:tab/>
      </w:r>
      <w:r>
        <w:tab/>
      </w:r>
      <w:r>
        <w:tab/>
      </w:r>
      <w:r>
        <w:tab/>
      </w:r>
      <w:r>
        <w:tab/>
      </w:r>
      <w:r w:rsidR="003E5DB0">
        <w:t xml:space="preserve">    </w:t>
      </w:r>
      <w:r>
        <w:t>OPTIONAL  -- Need M</w:t>
      </w:r>
      <w:r>
        <w:tab/>
      </w:r>
      <w:r>
        <w:tab/>
      </w:r>
      <w:r>
        <w:tab/>
      </w:r>
      <w:r>
        <w:tab/>
      </w:r>
      <w:r>
        <w:tab/>
      </w:r>
    </w:p>
    <w:p w14:paraId="7C4937AA" w14:textId="77777777" w:rsidR="001B7807" w:rsidRPr="00B1716C" w:rsidRDefault="001B7807" w:rsidP="001B7807">
      <w:pPr>
        <w:pStyle w:val="PL"/>
      </w:pPr>
      <w:r>
        <w:t>}</w:t>
      </w:r>
    </w:p>
    <w:p w14:paraId="1FE9636E" w14:textId="77777777" w:rsidR="001B7807" w:rsidRPr="00B1716C" w:rsidRDefault="001B7807" w:rsidP="001B7807">
      <w:pPr>
        <w:pStyle w:val="PL"/>
      </w:pPr>
    </w:p>
    <w:p w14:paraId="1F6BCD49" w14:textId="77777777" w:rsidR="00776C25" w:rsidRDefault="00776C25" w:rsidP="006624F0">
      <w:pPr>
        <w:pStyle w:val="ListParagraph"/>
        <w:rPr>
          <w:rFonts w:ascii="Arial" w:hAnsi="Arial" w:cs="Arial"/>
          <w:sz w:val="20"/>
          <w:szCs w:val="20"/>
          <w:lang w:val="sv-SE"/>
        </w:rPr>
      </w:pPr>
    </w:p>
    <w:p w14:paraId="29C196C4" w14:textId="77777777" w:rsidR="00776C25" w:rsidRDefault="00776C25" w:rsidP="006624F0">
      <w:pPr>
        <w:pStyle w:val="ListParagraph"/>
        <w:rPr>
          <w:rFonts w:ascii="Arial" w:hAnsi="Arial" w:cs="Arial"/>
          <w:sz w:val="20"/>
          <w:szCs w:val="20"/>
          <w:lang w:val="sv-SE"/>
        </w:rPr>
      </w:pPr>
    </w:p>
    <w:p w14:paraId="202CA9A1" w14:textId="5DA9EF8D" w:rsidR="002E2FDD" w:rsidRPr="00C9690F" w:rsidRDefault="002E2FDD" w:rsidP="7BF96228">
      <w:pPr>
        <w:pStyle w:val="ListParagraph"/>
        <w:rPr>
          <w:rFonts w:ascii="Arial" w:hAnsi="Arial" w:cs="Arial"/>
          <w:sz w:val="20"/>
          <w:szCs w:val="20"/>
          <w:lang w:val="sv-SE"/>
        </w:rPr>
      </w:pPr>
      <w:r w:rsidRPr="7BF96228">
        <w:rPr>
          <w:rFonts w:ascii="Arial" w:hAnsi="Arial" w:cs="Arial"/>
          <w:sz w:val="20"/>
          <w:szCs w:val="20"/>
          <w:lang w:val="sv-SE"/>
        </w:rPr>
        <w:t>Drawback is that this is a lot of signalling</w:t>
      </w:r>
      <w:r w:rsidR="005F52A4" w:rsidRPr="7BF96228">
        <w:rPr>
          <w:rFonts w:ascii="Arial" w:hAnsi="Arial" w:cs="Arial"/>
          <w:sz w:val="20"/>
          <w:szCs w:val="20"/>
          <w:lang w:val="sv-SE"/>
        </w:rPr>
        <w:t xml:space="preserve"> that is anyways restricted since rebuilding is not supported</w:t>
      </w:r>
      <w:r w:rsidR="5B558863" w:rsidRPr="7BF96228">
        <w:rPr>
          <w:rFonts w:ascii="Arial" w:hAnsi="Arial" w:cs="Arial"/>
          <w:sz w:val="20"/>
          <w:szCs w:val="20"/>
          <w:lang w:val="sv-SE"/>
        </w:rPr>
        <w:t>.</w:t>
      </w:r>
      <w:r w:rsidR="00D52AFD" w:rsidRPr="7BF96228">
        <w:rPr>
          <w:rFonts w:ascii="Arial" w:hAnsi="Arial" w:cs="Arial"/>
          <w:sz w:val="20"/>
          <w:szCs w:val="20"/>
          <w:lang w:val="sv-SE"/>
        </w:rPr>
        <w:t xml:space="preserve"> </w:t>
      </w:r>
      <w:r w:rsidR="1336C72E" w:rsidRPr="7BF96228">
        <w:rPr>
          <w:rFonts w:ascii="Arial" w:hAnsi="Arial" w:cs="Arial"/>
          <w:sz w:val="20"/>
          <w:szCs w:val="20"/>
          <w:lang w:val="sv-SE"/>
        </w:rPr>
        <w:t>A</w:t>
      </w:r>
      <w:r w:rsidR="00D52AFD" w:rsidRPr="7BF96228">
        <w:rPr>
          <w:rFonts w:ascii="Arial" w:hAnsi="Arial" w:cs="Arial"/>
          <w:sz w:val="20"/>
          <w:szCs w:val="20"/>
          <w:lang w:val="sv-SE"/>
        </w:rPr>
        <w:t xml:space="preserve">dvantage is that enables </w:t>
      </w:r>
      <w:r w:rsidR="005F52A4" w:rsidRPr="7BF96228">
        <w:rPr>
          <w:rFonts w:ascii="Arial" w:hAnsi="Arial" w:cs="Arial"/>
          <w:sz w:val="20"/>
          <w:szCs w:val="20"/>
          <w:lang w:val="sv-SE"/>
        </w:rPr>
        <w:t>some flexibility</w:t>
      </w:r>
      <w:r w:rsidR="00CD0028" w:rsidRPr="7BF96228">
        <w:rPr>
          <w:rFonts w:ascii="Arial" w:hAnsi="Arial" w:cs="Arial"/>
          <w:sz w:val="20"/>
          <w:szCs w:val="20"/>
          <w:lang w:val="sv-SE"/>
        </w:rPr>
        <w:t>.</w:t>
      </w:r>
      <w:r w:rsidR="00E43262" w:rsidRPr="7BF96228">
        <w:rPr>
          <w:rFonts w:ascii="Arial" w:hAnsi="Arial" w:cs="Arial"/>
          <w:sz w:val="20"/>
          <w:szCs w:val="20"/>
          <w:lang w:val="sv-SE"/>
        </w:rPr>
        <w:t xml:space="preserve"> </w:t>
      </w:r>
    </w:p>
    <w:p w14:paraId="10649A3A" w14:textId="77777777" w:rsidR="006624F0" w:rsidRDefault="006624F0" w:rsidP="006624F0">
      <w:pPr>
        <w:pStyle w:val="ListParagraph"/>
        <w:rPr>
          <w:rFonts w:ascii="Arial" w:hAnsi="Arial" w:cs="Arial"/>
          <w:sz w:val="20"/>
          <w:szCs w:val="20"/>
        </w:rPr>
      </w:pPr>
    </w:p>
    <w:p w14:paraId="1545671F" w14:textId="57E3FBA6" w:rsidR="00694F9D" w:rsidRPr="00EF4F4C" w:rsidRDefault="00694F9D" w:rsidP="00694F9D">
      <w:pPr>
        <w:pStyle w:val="ListParagraph"/>
        <w:numPr>
          <w:ilvl w:val="0"/>
          <w:numId w:val="29"/>
        </w:numPr>
        <w:rPr>
          <w:rFonts w:ascii="Arial" w:hAnsi="Arial" w:cs="Arial"/>
          <w:b/>
          <w:bCs/>
          <w:sz w:val="20"/>
          <w:szCs w:val="20"/>
        </w:rPr>
      </w:pPr>
      <w:r w:rsidRPr="00EF4F4C">
        <w:rPr>
          <w:rFonts w:ascii="Arial" w:hAnsi="Arial" w:cs="Arial"/>
          <w:b/>
          <w:bCs/>
          <w:sz w:val="20"/>
          <w:szCs w:val="20"/>
          <w:lang w:val="sv-SE"/>
        </w:rPr>
        <w:t xml:space="preserve">Partial msgA-PUSCH-Resource: </w:t>
      </w:r>
    </w:p>
    <w:p w14:paraId="71E3E59B" w14:textId="246CD2AB" w:rsidR="00E8117A" w:rsidRDefault="00B46173" w:rsidP="006624F0">
      <w:pPr>
        <w:pStyle w:val="ListParagraph"/>
        <w:rPr>
          <w:rFonts w:ascii="Arial" w:hAnsi="Arial" w:cs="Arial"/>
          <w:sz w:val="20"/>
          <w:szCs w:val="20"/>
          <w:lang w:val="sv-SE"/>
        </w:rPr>
      </w:pPr>
      <w:r>
        <w:rPr>
          <w:rFonts w:ascii="Arial" w:hAnsi="Arial" w:cs="Arial"/>
          <w:sz w:val="20"/>
          <w:szCs w:val="20"/>
          <w:lang w:val="sv-SE"/>
        </w:rPr>
        <w:t>This means that the UE would have to utilize certain configurations in the target cell. As an e</w:t>
      </w:r>
      <w:r w:rsidR="00AD0D08">
        <w:rPr>
          <w:rFonts w:ascii="Arial" w:hAnsi="Arial" w:cs="Arial"/>
          <w:sz w:val="20"/>
          <w:szCs w:val="20"/>
          <w:lang w:val="sv-SE"/>
        </w:rPr>
        <w:t xml:space="preserve">xample: </w:t>
      </w:r>
    </w:p>
    <w:p w14:paraId="32B36790" w14:textId="77777777" w:rsidR="00AD0D08" w:rsidRDefault="00AD0D08" w:rsidP="00AD0D08">
      <w:pPr>
        <w:pStyle w:val="PL"/>
      </w:pPr>
      <w:bookmarkStart w:id="3" w:name="_Hlk30689134"/>
      <w:r>
        <w:t>CFRA-r16 ::=                        SEQUENCE {</w:t>
      </w:r>
    </w:p>
    <w:p w14:paraId="2798D538" w14:textId="77777777" w:rsidR="00AD0D08" w:rsidRPr="00B1716C" w:rsidRDefault="00AD0D08" w:rsidP="00AD0D08">
      <w:pPr>
        <w:pStyle w:val="PL"/>
      </w:pPr>
      <w:r>
        <w:t xml:space="preserve">     </w:t>
      </w:r>
      <w:r w:rsidRPr="00B1716C">
        <w:t>occasions</w:t>
      </w:r>
      <w:r>
        <w:t>TwoStepRA-r16</w:t>
      </w:r>
      <w:r w:rsidRPr="00B1716C">
        <w:t xml:space="preserve">             SEQUENCE {</w:t>
      </w:r>
    </w:p>
    <w:p w14:paraId="2D3895A2" w14:textId="77777777" w:rsidR="00AD0D08" w:rsidRPr="00B1716C" w:rsidRDefault="00AD0D08" w:rsidP="00AD0D08">
      <w:pPr>
        <w:pStyle w:val="PL"/>
      </w:pPr>
      <w:r w:rsidRPr="00B1716C">
        <w:t xml:space="preserve">        rach-ConfigGeneric</w:t>
      </w:r>
      <w:r>
        <w:t>TwoStep-r16</w:t>
      </w:r>
      <w:r w:rsidRPr="00B1716C">
        <w:t xml:space="preserve">       RACH-ConfigGeneric</w:t>
      </w:r>
      <w:r>
        <w:t>TwoStepRA-r16</w:t>
      </w:r>
      <w:r w:rsidRPr="00B1716C">
        <w:t>,</w:t>
      </w:r>
    </w:p>
    <w:p w14:paraId="6ED1203C" w14:textId="77777777" w:rsidR="00AD0D08" w:rsidRPr="00B1716C" w:rsidRDefault="00AD0D08" w:rsidP="00AD0D08">
      <w:pPr>
        <w:pStyle w:val="PL"/>
      </w:pPr>
      <w:r w:rsidRPr="00B1716C">
        <w:t xml:space="preserve">        ssb-perRACH-Occasion</w:t>
      </w:r>
      <w:r>
        <w:t>TwoStep-r16</w:t>
      </w:r>
      <w:r w:rsidRPr="00B1716C">
        <w:t xml:space="preserve">     ENUMERATED {oneEighth, oneFourth, oneHalf, one, two, four, eight, sixteen}</w:t>
      </w:r>
    </w:p>
    <w:p w14:paraId="67CE7EB7" w14:textId="77777777" w:rsidR="00AD0D08" w:rsidRPr="00B1716C" w:rsidRDefault="00AD0D08" w:rsidP="00AD0D08">
      <w:pPr>
        <w:pStyle w:val="PL"/>
      </w:pPr>
      <w:r w:rsidRPr="00B1716C">
        <w:t xml:space="preserve">                                                                                                            OPTIONAL  -- Cond SSB-CFRA</w:t>
      </w:r>
    </w:p>
    <w:p w14:paraId="77E01DB3" w14:textId="77777777" w:rsidR="00AD0D08" w:rsidRDefault="00AD0D08" w:rsidP="00AD0D08">
      <w:pPr>
        <w:pStyle w:val="PL"/>
        <w:ind w:firstLine="390"/>
      </w:pPr>
      <w:r w:rsidRPr="00B1716C">
        <w:lastRenderedPageBreak/>
        <w:t xml:space="preserve">}                                                                                                       OPTIONAL, -- Need </w:t>
      </w:r>
      <w:r>
        <w:t>M</w:t>
      </w:r>
    </w:p>
    <w:p w14:paraId="6BE05974" w14:textId="77777777" w:rsidR="00AD0D08" w:rsidRDefault="00AD0D08" w:rsidP="00AD0D08">
      <w:pPr>
        <w:pStyle w:val="PL"/>
      </w:pPr>
      <w:r>
        <w:t xml:space="preserve">    msgA-CFRA-PUSCH-r16</w:t>
      </w:r>
      <w:r>
        <w:tab/>
      </w:r>
      <w:r>
        <w:tab/>
      </w:r>
      <w:r>
        <w:tab/>
      </w:r>
      <w:r>
        <w:tab/>
      </w:r>
      <w:r>
        <w:tab/>
      </w:r>
      <w:r w:rsidRPr="007F3317">
        <w:rPr>
          <w:highlight w:val="yellow"/>
        </w:rPr>
        <w:t>MsgA-CFRA-PUSCH-r16</w:t>
      </w:r>
      <w:r>
        <w:tab/>
      </w:r>
      <w:r>
        <w:tab/>
      </w:r>
      <w:r>
        <w:tab/>
      </w:r>
      <w:r>
        <w:tab/>
      </w:r>
      <w:r>
        <w:tab/>
      </w:r>
      <w:r>
        <w:tab/>
      </w:r>
      <w:r>
        <w:tab/>
      </w:r>
      <w:r>
        <w:tab/>
      </w:r>
      <w:r>
        <w:tab/>
      </w:r>
      <w:r>
        <w:tab/>
      </w:r>
      <w:r>
        <w:tab/>
      </w:r>
      <w:r>
        <w:tab/>
        <w:t xml:space="preserve">        OPTIONAL  -- Need M</w:t>
      </w:r>
      <w:r>
        <w:tab/>
      </w:r>
      <w:r>
        <w:tab/>
      </w:r>
      <w:r>
        <w:tab/>
      </w:r>
      <w:r>
        <w:tab/>
      </w:r>
      <w:r>
        <w:tab/>
      </w:r>
    </w:p>
    <w:p w14:paraId="18D4BA0B" w14:textId="77777777" w:rsidR="00AD0D08" w:rsidRPr="00B1716C" w:rsidRDefault="00AD0D08" w:rsidP="00AD0D08">
      <w:pPr>
        <w:pStyle w:val="PL"/>
      </w:pPr>
      <w:r>
        <w:t>}</w:t>
      </w:r>
    </w:p>
    <w:p w14:paraId="33F1F810" w14:textId="77777777" w:rsidR="00AD0D08" w:rsidRPr="00B1716C" w:rsidRDefault="00AD0D08" w:rsidP="00AD0D08">
      <w:pPr>
        <w:pStyle w:val="PL"/>
      </w:pPr>
    </w:p>
    <w:p w14:paraId="1023DCE0" w14:textId="77777777" w:rsidR="00AD0D08" w:rsidRDefault="00AD0D08" w:rsidP="00AD0D08">
      <w:pPr>
        <w:pStyle w:val="PL"/>
      </w:pPr>
    </w:p>
    <w:p w14:paraId="4ADD36B2" w14:textId="77777777" w:rsidR="00AD0D08" w:rsidRPr="00AD0D08" w:rsidRDefault="00AD0D08" w:rsidP="00AD0D08">
      <w:pPr>
        <w:pStyle w:val="PL"/>
        <w:rPr>
          <w:highlight w:val="yellow"/>
        </w:rPr>
      </w:pPr>
      <w:r w:rsidRPr="00AD0D08">
        <w:rPr>
          <w:highlight w:val="yellow"/>
        </w:rPr>
        <w:t xml:space="preserve">MsgA-CFRA-PUSCH-r16 ::= </w:t>
      </w:r>
      <w:r w:rsidRPr="00AD0D08">
        <w:rPr>
          <w:highlight w:val="yellow"/>
        </w:rPr>
        <w:tab/>
      </w:r>
      <w:r w:rsidRPr="00AD0D08">
        <w:rPr>
          <w:highlight w:val="yellow"/>
        </w:rPr>
        <w:tab/>
        <w:t>SEQUENCE {</w:t>
      </w:r>
    </w:p>
    <w:p w14:paraId="238822C8" w14:textId="77777777" w:rsidR="00AD0D08" w:rsidRPr="00AD0D08" w:rsidRDefault="00AD0D08" w:rsidP="00AD0D08">
      <w:pPr>
        <w:pStyle w:val="PL"/>
        <w:rPr>
          <w:highlight w:val="yellow"/>
        </w:rPr>
      </w:pPr>
      <w:r w:rsidRPr="00AD0D08">
        <w:rPr>
          <w:highlight w:val="yellow"/>
        </w:rPr>
        <w:tab/>
        <w:t>msgA-PUSCH-CFRA-ResourceId      MsgA-PUSCH-ResourceId-r16,</w:t>
      </w:r>
    </w:p>
    <w:p w14:paraId="38AB1D83" w14:textId="77777777" w:rsidR="00AD0D08" w:rsidRPr="00AD0D08" w:rsidRDefault="00AD0D08" w:rsidP="00AD0D08">
      <w:pPr>
        <w:pStyle w:val="PL"/>
        <w:rPr>
          <w:highlight w:val="yellow"/>
        </w:rPr>
      </w:pPr>
      <w:r w:rsidRPr="00AD0D08">
        <w:rPr>
          <w:highlight w:val="yellow"/>
        </w:rPr>
        <w:t xml:space="preserve">    msgA-PUSCH-TDRA-r16</w:t>
      </w:r>
      <w:r w:rsidRPr="00AD0D08">
        <w:rPr>
          <w:highlight w:val="yellow"/>
        </w:rPr>
        <w:tab/>
      </w:r>
      <w:r w:rsidRPr="00AD0D08">
        <w:rPr>
          <w:highlight w:val="yellow"/>
        </w:rPr>
        <w:tab/>
      </w:r>
      <w:r w:rsidRPr="00AD0D08">
        <w:rPr>
          <w:highlight w:val="yellow"/>
        </w:rPr>
        <w:tab/>
      </w:r>
      <w:r w:rsidRPr="00AD0D08">
        <w:rPr>
          <w:highlight w:val="yellow"/>
        </w:rPr>
        <w:tab/>
        <w:t>INTEGER (1..maxNrofUL-Allocation),</w:t>
      </w:r>
    </w:p>
    <w:p w14:paraId="1797EFAD" w14:textId="5E58BA37" w:rsidR="00AD0D08" w:rsidRPr="00AD0D08" w:rsidRDefault="00AD0D08" w:rsidP="00AD0D08">
      <w:pPr>
        <w:pStyle w:val="PL"/>
        <w:ind w:firstLine="390"/>
        <w:rPr>
          <w:highlight w:val="yellow"/>
        </w:rPr>
      </w:pPr>
      <w:r w:rsidRPr="00AD0D08">
        <w:rPr>
          <w:highlight w:val="yellow"/>
        </w:rPr>
        <w:t>frequencyStartMsgA-PUSCH-r16</w:t>
      </w:r>
      <w:r w:rsidRPr="00AD0D08">
        <w:rPr>
          <w:highlight w:val="yellow"/>
        </w:rPr>
        <w:tab/>
        <w:t>INTEGER (0..maxNrofPhysicalResourceBlocks-1)</w:t>
      </w:r>
    </w:p>
    <w:p w14:paraId="3956A987" w14:textId="77777777" w:rsidR="00AD0D08" w:rsidRPr="00B1716C" w:rsidRDefault="00AD0D08" w:rsidP="00AD0D08">
      <w:pPr>
        <w:pStyle w:val="PL"/>
      </w:pPr>
      <w:r w:rsidRPr="00AD0D08">
        <w:rPr>
          <w:highlight w:val="yellow"/>
        </w:rPr>
        <w:t>}</w:t>
      </w:r>
    </w:p>
    <w:bookmarkEnd w:id="3"/>
    <w:p w14:paraId="5F0AB094" w14:textId="77777777" w:rsidR="00E8117A" w:rsidRDefault="00E8117A" w:rsidP="006624F0">
      <w:pPr>
        <w:pStyle w:val="ListParagraph"/>
        <w:rPr>
          <w:rFonts w:ascii="Arial" w:hAnsi="Arial" w:cs="Arial"/>
          <w:sz w:val="20"/>
          <w:szCs w:val="20"/>
          <w:lang w:val="sv-SE"/>
        </w:rPr>
      </w:pPr>
    </w:p>
    <w:p w14:paraId="06037172" w14:textId="653A800D" w:rsidR="00D52AFD" w:rsidRDefault="00FA3D2F" w:rsidP="7BF96228">
      <w:pPr>
        <w:pStyle w:val="ListParagraph"/>
        <w:rPr>
          <w:rFonts w:ascii="Arial" w:hAnsi="Arial" w:cs="Arial"/>
          <w:sz w:val="20"/>
          <w:szCs w:val="20"/>
          <w:lang w:val="sv-SE"/>
        </w:rPr>
      </w:pPr>
      <w:r w:rsidRPr="7BF96228">
        <w:rPr>
          <w:rFonts w:ascii="Arial" w:hAnsi="Arial" w:cs="Arial"/>
          <w:sz w:val="20"/>
          <w:szCs w:val="20"/>
          <w:lang w:val="sv-SE"/>
        </w:rPr>
        <w:t xml:space="preserve">The </w:t>
      </w:r>
      <w:r w:rsidR="00B8407E" w:rsidRPr="7BF96228">
        <w:rPr>
          <w:rFonts w:ascii="Arial" w:hAnsi="Arial" w:cs="Arial"/>
          <w:sz w:val="20"/>
          <w:szCs w:val="20"/>
          <w:lang w:val="sv-SE"/>
        </w:rPr>
        <w:t xml:space="preserve">signalling </w:t>
      </w:r>
      <w:r w:rsidR="007006A1" w:rsidRPr="7BF96228">
        <w:rPr>
          <w:rFonts w:ascii="Arial" w:hAnsi="Arial" w:cs="Arial"/>
          <w:sz w:val="20"/>
          <w:szCs w:val="20"/>
          <w:lang w:val="sv-SE"/>
        </w:rPr>
        <w:t xml:space="preserve">should be such that </w:t>
      </w:r>
      <w:r w:rsidR="003D25F9" w:rsidRPr="7BF96228">
        <w:rPr>
          <w:rFonts w:ascii="Arial" w:hAnsi="Arial" w:cs="Arial"/>
          <w:sz w:val="20"/>
          <w:szCs w:val="20"/>
          <w:lang w:val="sv-SE"/>
        </w:rPr>
        <w:t xml:space="preserve">it at least enables dynamic time/domain resource allocation. </w:t>
      </w:r>
      <w:r w:rsidR="00D52AFD" w:rsidRPr="7BF96228">
        <w:rPr>
          <w:rFonts w:ascii="Arial" w:hAnsi="Arial" w:cs="Arial"/>
          <w:sz w:val="20"/>
          <w:szCs w:val="20"/>
          <w:lang w:val="sv-SE"/>
        </w:rPr>
        <w:t>Drawback i</w:t>
      </w:r>
      <w:r w:rsidR="30A9D156" w:rsidRPr="7BF96228">
        <w:rPr>
          <w:rFonts w:ascii="Arial" w:hAnsi="Arial" w:cs="Arial"/>
          <w:sz w:val="20"/>
          <w:szCs w:val="20"/>
          <w:lang w:val="sv-SE"/>
        </w:rPr>
        <w:t>s i</w:t>
      </w:r>
      <w:r w:rsidR="00822EB5" w:rsidRPr="7BF96228">
        <w:rPr>
          <w:rFonts w:ascii="Arial" w:hAnsi="Arial" w:cs="Arial"/>
          <w:sz w:val="20"/>
          <w:szCs w:val="20"/>
          <w:lang w:val="sv-SE"/>
        </w:rPr>
        <w:t>t may not have the flexibility required</w:t>
      </w:r>
      <w:r w:rsidR="62C7AE73" w:rsidRPr="7BF96228">
        <w:rPr>
          <w:rFonts w:ascii="Arial" w:hAnsi="Arial" w:cs="Arial"/>
          <w:sz w:val="20"/>
          <w:szCs w:val="20"/>
          <w:lang w:val="sv-SE"/>
        </w:rPr>
        <w:t>. W</w:t>
      </w:r>
      <w:r w:rsidR="409DC9C1" w:rsidRPr="7BF96228">
        <w:rPr>
          <w:rFonts w:ascii="Arial" w:hAnsi="Arial" w:cs="Arial"/>
          <w:sz w:val="20"/>
          <w:szCs w:val="20"/>
          <w:lang w:val="sv-SE"/>
        </w:rPr>
        <w:t>hile the</w:t>
      </w:r>
      <w:r w:rsidR="0C877079" w:rsidRPr="7BF96228">
        <w:rPr>
          <w:rFonts w:ascii="Arial" w:hAnsi="Arial" w:cs="Arial"/>
          <w:sz w:val="20"/>
          <w:szCs w:val="20"/>
          <w:lang w:val="sv-SE"/>
        </w:rPr>
        <w:t xml:space="preserve"> </w:t>
      </w:r>
      <w:r w:rsidR="00822EB5" w:rsidRPr="7BF96228">
        <w:rPr>
          <w:rFonts w:ascii="Arial" w:hAnsi="Arial" w:cs="Arial"/>
          <w:sz w:val="20"/>
          <w:szCs w:val="20"/>
          <w:lang w:val="sv-SE"/>
        </w:rPr>
        <w:t>advantage is less signalling</w:t>
      </w:r>
      <w:r w:rsidR="22DEB7EF" w:rsidRPr="7BF96228">
        <w:rPr>
          <w:rFonts w:ascii="Arial" w:hAnsi="Arial" w:cs="Arial"/>
          <w:sz w:val="20"/>
          <w:szCs w:val="20"/>
          <w:lang w:val="sv-SE"/>
        </w:rPr>
        <w:t xml:space="preserve"> and </w:t>
      </w:r>
      <w:r w:rsidR="00822EB5" w:rsidRPr="7BF96228">
        <w:rPr>
          <w:rFonts w:ascii="Arial" w:hAnsi="Arial" w:cs="Arial"/>
          <w:sz w:val="20"/>
          <w:szCs w:val="20"/>
          <w:lang w:val="sv-SE"/>
        </w:rPr>
        <w:t xml:space="preserve">also </w:t>
      </w:r>
      <w:r w:rsidR="001E0FFF" w:rsidRPr="7BF96228">
        <w:rPr>
          <w:rFonts w:ascii="Arial" w:hAnsi="Arial" w:cs="Arial"/>
          <w:sz w:val="20"/>
          <w:szCs w:val="20"/>
          <w:lang w:val="sv-SE"/>
        </w:rPr>
        <w:t>more consistent configurations</w:t>
      </w:r>
      <w:r w:rsidR="009C6E95" w:rsidRPr="7BF96228">
        <w:rPr>
          <w:rFonts w:ascii="Arial" w:hAnsi="Arial" w:cs="Arial"/>
          <w:sz w:val="20"/>
          <w:szCs w:val="20"/>
          <w:lang w:val="sv-SE"/>
        </w:rPr>
        <w:t xml:space="preserve"> </w:t>
      </w:r>
      <w:r w:rsidR="2E9F9637" w:rsidRPr="7BF96228">
        <w:rPr>
          <w:rFonts w:ascii="Arial" w:hAnsi="Arial" w:cs="Arial"/>
          <w:sz w:val="20"/>
          <w:szCs w:val="20"/>
          <w:lang w:val="sv-SE"/>
        </w:rPr>
        <w:t xml:space="preserve">with </w:t>
      </w:r>
      <w:r w:rsidR="009C6E95" w:rsidRPr="7BF96228">
        <w:rPr>
          <w:rFonts w:ascii="Arial" w:hAnsi="Arial" w:cs="Arial"/>
          <w:sz w:val="20"/>
          <w:szCs w:val="20"/>
          <w:lang w:val="sv-SE"/>
        </w:rPr>
        <w:t>less MAC/RAN1 impact</w:t>
      </w:r>
      <w:r w:rsidR="39B59C9D" w:rsidRPr="7BF96228">
        <w:rPr>
          <w:rFonts w:ascii="Arial" w:hAnsi="Arial" w:cs="Arial"/>
          <w:sz w:val="20"/>
          <w:szCs w:val="20"/>
          <w:lang w:val="sv-SE"/>
        </w:rPr>
        <w:t xml:space="preserve">, it is </w:t>
      </w:r>
      <w:r w:rsidR="003640A6" w:rsidRPr="7BF96228">
        <w:rPr>
          <w:rFonts w:ascii="Arial" w:hAnsi="Arial" w:cs="Arial"/>
          <w:sz w:val="20"/>
          <w:szCs w:val="20"/>
          <w:lang w:val="sv-SE"/>
        </w:rPr>
        <w:t xml:space="preserve">unclear if it is in-line with current agreements. </w:t>
      </w:r>
    </w:p>
    <w:p w14:paraId="39FE9B84" w14:textId="77777777" w:rsidR="00EF4F4C" w:rsidRPr="00D52AFD" w:rsidRDefault="00EF4F4C" w:rsidP="006624F0">
      <w:pPr>
        <w:pStyle w:val="ListParagraph"/>
        <w:rPr>
          <w:rFonts w:ascii="Arial" w:hAnsi="Arial" w:cs="Arial"/>
          <w:sz w:val="20"/>
          <w:szCs w:val="20"/>
          <w:lang w:val="sv-SE"/>
        </w:rPr>
      </w:pPr>
    </w:p>
    <w:p w14:paraId="631D8FC9" w14:textId="53164A85" w:rsidR="006624F0" w:rsidRPr="00EF4F4C" w:rsidRDefault="00D50D22" w:rsidP="00830E66">
      <w:pPr>
        <w:pStyle w:val="ListParagraph"/>
        <w:numPr>
          <w:ilvl w:val="0"/>
          <w:numId w:val="29"/>
        </w:numPr>
        <w:rPr>
          <w:rFonts w:ascii="Arial" w:hAnsi="Arial" w:cs="Arial"/>
          <w:b/>
          <w:bCs/>
          <w:sz w:val="20"/>
          <w:szCs w:val="20"/>
        </w:rPr>
      </w:pPr>
      <w:r w:rsidRPr="00EF4F4C">
        <w:rPr>
          <w:rFonts w:ascii="Arial" w:hAnsi="Arial" w:cs="Arial"/>
          <w:b/>
          <w:bCs/>
          <w:sz w:val="20"/>
          <w:szCs w:val="20"/>
          <w:lang w:val="sv-SE"/>
        </w:rPr>
        <w:t>UL grant in</w:t>
      </w:r>
      <w:r w:rsidR="006624F0" w:rsidRPr="00EF4F4C">
        <w:rPr>
          <w:rFonts w:ascii="Arial" w:hAnsi="Arial" w:cs="Arial"/>
          <w:b/>
          <w:bCs/>
          <w:sz w:val="20"/>
          <w:szCs w:val="20"/>
          <w:lang w:val="sv-SE"/>
        </w:rPr>
        <w:t xml:space="preserve"> CFRA IE</w:t>
      </w:r>
      <w:r w:rsidR="00EF4F4C">
        <w:rPr>
          <w:rFonts w:ascii="Arial" w:hAnsi="Arial" w:cs="Arial"/>
          <w:b/>
          <w:bCs/>
          <w:sz w:val="20"/>
          <w:szCs w:val="20"/>
          <w:lang w:val="sv-SE"/>
        </w:rPr>
        <w:t>:</w:t>
      </w:r>
    </w:p>
    <w:p w14:paraId="48B7421D" w14:textId="29F24A91" w:rsidR="00EF4F4C" w:rsidRDefault="006624F0" w:rsidP="006624F0">
      <w:pPr>
        <w:pStyle w:val="ListParagraph"/>
        <w:rPr>
          <w:rFonts w:ascii="Arial" w:hAnsi="Arial" w:cs="Arial"/>
          <w:sz w:val="20"/>
          <w:szCs w:val="20"/>
          <w:lang w:val="sv-SE"/>
        </w:rPr>
      </w:pPr>
      <w:r w:rsidRPr="00C9690F">
        <w:rPr>
          <w:rFonts w:ascii="Arial" w:hAnsi="Arial" w:cs="Arial"/>
          <w:sz w:val="20"/>
          <w:szCs w:val="20"/>
          <w:lang w:val="sv-SE"/>
        </w:rPr>
        <w:t>A similar solution is used for RACH less</w:t>
      </w:r>
      <w:r w:rsidR="001B266F">
        <w:rPr>
          <w:rFonts w:ascii="Arial" w:hAnsi="Arial" w:cs="Arial"/>
          <w:sz w:val="20"/>
          <w:szCs w:val="20"/>
          <w:lang w:val="sv-SE"/>
        </w:rPr>
        <w:t xml:space="preserve"> in LTE</w:t>
      </w:r>
      <w:r w:rsidR="000F76D5" w:rsidRPr="00C9690F">
        <w:rPr>
          <w:rFonts w:ascii="Arial" w:hAnsi="Arial" w:cs="Arial"/>
          <w:sz w:val="20"/>
          <w:szCs w:val="20"/>
          <w:lang w:val="sv-SE"/>
        </w:rPr>
        <w:t xml:space="preserve"> wher</w:t>
      </w:r>
      <w:r w:rsidR="00FD22DD">
        <w:rPr>
          <w:rFonts w:ascii="Arial" w:hAnsi="Arial" w:cs="Arial"/>
          <w:sz w:val="20"/>
          <w:szCs w:val="20"/>
          <w:lang w:val="sv-SE"/>
        </w:rPr>
        <w:t xml:space="preserve">e </w:t>
      </w:r>
      <w:r w:rsidR="00706A08">
        <w:rPr>
          <w:rFonts w:ascii="Arial" w:hAnsi="Arial" w:cs="Arial"/>
          <w:sz w:val="20"/>
          <w:szCs w:val="20"/>
          <w:lang w:val="sv-SE"/>
        </w:rPr>
        <w:t>there is a</w:t>
      </w:r>
      <w:r w:rsidR="00E63B5B">
        <w:rPr>
          <w:rFonts w:ascii="Arial" w:hAnsi="Arial" w:cs="Arial"/>
          <w:sz w:val="20"/>
          <w:szCs w:val="20"/>
          <w:lang w:val="sv-SE"/>
        </w:rPr>
        <w:t>n uplink grant with a certain periodicity</w:t>
      </w:r>
      <w:r w:rsidR="00EF4F4C">
        <w:rPr>
          <w:rFonts w:ascii="Arial" w:hAnsi="Arial" w:cs="Arial"/>
          <w:sz w:val="20"/>
          <w:szCs w:val="20"/>
          <w:lang w:val="sv-SE"/>
        </w:rPr>
        <w:t>:</w:t>
      </w:r>
    </w:p>
    <w:p w14:paraId="20E17F59" w14:textId="77777777" w:rsidR="00EF4F4C" w:rsidRDefault="00EF4F4C" w:rsidP="006624F0">
      <w:pPr>
        <w:pStyle w:val="ListParagraph"/>
        <w:rPr>
          <w:rFonts w:ascii="Arial" w:hAnsi="Arial" w:cs="Arial"/>
          <w:sz w:val="20"/>
          <w:szCs w:val="20"/>
          <w:lang w:val="sv-SE"/>
        </w:rPr>
      </w:pPr>
    </w:p>
    <w:p w14:paraId="49CCCB54" w14:textId="77777777" w:rsidR="001B266F" w:rsidRPr="00170CE7" w:rsidRDefault="001B266F" w:rsidP="001B266F">
      <w:pPr>
        <w:pStyle w:val="PL"/>
      </w:pPr>
    </w:p>
    <w:p w14:paraId="50A12BE8" w14:textId="77777777" w:rsidR="001B266F" w:rsidRPr="00170CE7" w:rsidRDefault="001B266F" w:rsidP="001B266F">
      <w:pPr>
        <w:pStyle w:val="PL"/>
      </w:pPr>
      <w:r w:rsidRPr="00170CE7">
        <w:t>RACH-Skip-r14 ::=</w:t>
      </w:r>
      <w:r w:rsidRPr="00170CE7">
        <w:tab/>
      </w:r>
      <w:r w:rsidRPr="00170CE7">
        <w:tab/>
      </w:r>
      <w:r w:rsidRPr="00170CE7">
        <w:tab/>
      </w:r>
      <w:r w:rsidRPr="00170CE7">
        <w:tab/>
      </w:r>
      <w:r w:rsidRPr="00170CE7">
        <w:tab/>
        <w:t>SEQUENCE {</w:t>
      </w:r>
    </w:p>
    <w:p w14:paraId="7F0DB2CF" w14:textId="47CC34AA" w:rsidR="001B266F" w:rsidRPr="00170CE7" w:rsidRDefault="001B266F" w:rsidP="00B24F49">
      <w:pPr>
        <w:pStyle w:val="PL"/>
      </w:pPr>
      <w:r w:rsidRPr="00170CE7">
        <w:tab/>
      </w:r>
      <w:r w:rsidR="00B24F49" w:rsidRPr="009F57F1">
        <w:rPr>
          <w:highlight w:val="yellow"/>
        </w:rPr>
        <w:t>&lt;Removed non-essential fields&gt;</w:t>
      </w:r>
    </w:p>
    <w:p w14:paraId="4B91B8B1" w14:textId="77777777" w:rsidR="001B266F" w:rsidRPr="00170CE7" w:rsidRDefault="001B266F" w:rsidP="001B266F">
      <w:pPr>
        <w:pStyle w:val="PL"/>
      </w:pPr>
      <w:r w:rsidRPr="00170CE7">
        <w:tab/>
        <w:t>ul-ConfigInfo-r14</w:t>
      </w:r>
      <w:r w:rsidRPr="00170CE7">
        <w:tab/>
      </w:r>
      <w:r w:rsidRPr="00170CE7">
        <w:tab/>
      </w:r>
      <w:r w:rsidRPr="00170CE7">
        <w:tab/>
      </w:r>
      <w:r w:rsidRPr="00170CE7">
        <w:tab/>
        <w:t>SEQUENCE {</w:t>
      </w:r>
    </w:p>
    <w:p w14:paraId="30674421" w14:textId="77777777" w:rsidR="001B266F" w:rsidRPr="00170CE7" w:rsidRDefault="001B266F" w:rsidP="001B266F">
      <w:pPr>
        <w:pStyle w:val="PL"/>
      </w:pPr>
      <w:r w:rsidRPr="00170CE7">
        <w:tab/>
      </w:r>
      <w:r w:rsidRPr="00170CE7">
        <w:tab/>
        <w:t>numberOfConfUL-Processes-r14</w:t>
      </w:r>
      <w:r w:rsidRPr="00170CE7">
        <w:tab/>
      </w:r>
      <w:r w:rsidRPr="00170CE7">
        <w:tab/>
      </w:r>
      <w:r w:rsidRPr="00170CE7">
        <w:tab/>
        <w:t>INTEGER (1..8),</w:t>
      </w:r>
    </w:p>
    <w:p w14:paraId="04AD7A10" w14:textId="77777777" w:rsidR="001B266F" w:rsidRPr="00170CE7" w:rsidRDefault="001B266F" w:rsidP="001B266F">
      <w:pPr>
        <w:pStyle w:val="PL"/>
      </w:pPr>
      <w:r w:rsidRPr="00170CE7">
        <w:tab/>
      </w:r>
      <w:r w:rsidRPr="00170CE7">
        <w:tab/>
        <w:t>ul-SchedInterval-r14</w:t>
      </w:r>
      <w:r w:rsidRPr="00170CE7">
        <w:tab/>
      </w:r>
      <w:r w:rsidRPr="00170CE7">
        <w:tab/>
      </w:r>
      <w:r w:rsidRPr="00170CE7">
        <w:tab/>
        <w:t>ENUMERATED {sf2, sf5, sf10},</w:t>
      </w:r>
    </w:p>
    <w:p w14:paraId="0E3063A6" w14:textId="77777777" w:rsidR="001B266F" w:rsidRPr="00170CE7" w:rsidRDefault="001B266F" w:rsidP="001B266F">
      <w:pPr>
        <w:pStyle w:val="PL"/>
      </w:pPr>
      <w:r w:rsidRPr="00170CE7">
        <w:tab/>
      </w:r>
      <w:r w:rsidRPr="00170CE7">
        <w:tab/>
        <w:t>ul-StartSubframe-r14</w:t>
      </w:r>
      <w:r w:rsidRPr="00170CE7">
        <w:tab/>
      </w:r>
      <w:r w:rsidRPr="00170CE7">
        <w:tab/>
      </w:r>
      <w:r w:rsidRPr="00170CE7">
        <w:tab/>
        <w:t>INTEGER (0..9),</w:t>
      </w:r>
    </w:p>
    <w:p w14:paraId="716B94BE" w14:textId="77777777" w:rsidR="001B266F" w:rsidRPr="00170CE7" w:rsidRDefault="001B266F" w:rsidP="001B266F">
      <w:pPr>
        <w:pStyle w:val="PL"/>
      </w:pPr>
      <w:r w:rsidRPr="00170CE7">
        <w:tab/>
      </w:r>
      <w:r w:rsidRPr="00170CE7">
        <w:tab/>
        <w:t>ul-Grant-r14</w:t>
      </w:r>
      <w:r w:rsidRPr="00170CE7">
        <w:tab/>
      </w:r>
      <w:r w:rsidRPr="00170CE7">
        <w:tab/>
      </w:r>
      <w:r w:rsidRPr="00170CE7">
        <w:tab/>
      </w:r>
      <w:r w:rsidRPr="00170CE7">
        <w:tab/>
      </w:r>
      <w:r w:rsidRPr="00170CE7">
        <w:tab/>
        <w:t>BIT STRING (SIZE (16))</w:t>
      </w:r>
    </w:p>
    <w:p w14:paraId="47363B21" w14:textId="77777777" w:rsidR="001B266F" w:rsidRPr="00170CE7" w:rsidRDefault="001B266F" w:rsidP="001B266F">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06872F71" w14:textId="77777777" w:rsidR="001B266F" w:rsidRPr="00170CE7" w:rsidRDefault="001B266F" w:rsidP="001B266F">
      <w:pPr>
        <w:pStyle w:val="PL"/>
      </w:pPr>
      <w:r w:rsidRPr="00170CE7">
        <w:t>}</w:t>
      </w:r>
    </w:p>
    <w:p w14:paraId="1A57AEBB" w14:textId="77777777" w:rsidR="001B266F" w:rsidRDefault="001B266F" w:rsidP="006624F0">
      <w:pPr>
        <w:pStyle w:val="ListParagraph"/>
        <w:rPr>
          <w:rFonts w:ascii="Arial" w:hAnsi="Arial" w:cs="Arial"/>
          <w:sz w:val="20"/>
          <w:szCs w:val="20"/>
          <w:lang w:val="sv-SE"/>
        </w:rPr>
      </w:pPr>
    </w:p>
    <w:p w14:paraId="26B4683F" w14:textId="64348C35" w:rsidR="00D50D22" w:rsidRPr="00C9690F" w:rsidRDefault="00706A08" w:rsidP="006624F0">
      <w:pPr>
        <w:pStyle w:val="ListParagraph"/>
        <w:rPr>
          <w:rFonts w:ascii="Arial" w:hAnsi="Arial" w:cs="Arial"/>
          <w:sz w:val="20"/>
          <w:szCs w:val="20"/>
          <w:lang w:val="sv-SE"/>
        </w:rPr>
      </w:pPr>
      <w:r>
        <w:rPr>
          <w:rFonts w:ascii="Arial" w:hAnsi="Arial" w:cs="Arial"/>
          <w:sz w:val="20"/>
          <w:szCs w:val="20"/>
          <w:lang w:val="sv-SE"/>
        </w:rPr>
        <w:t xml:space="preserve"> </w:t>
      </w:r>
      <w:r w:rsidR="0093023E">
        <w:rPr>
          <w:rFonts w:ascii="Arial" w:hAnsi="Arial" w:cs="Arial"/>
          <w:sz w:val="20"/>
          <w:szCs w:val="20"/>
          <w:lang w:val="sv-SE"/>
        </w:rPr>
        <w:t xml:space="preserve">This allows for </w:t>
      </w:r>
      <w:r w:rsidR="00247836">
        <w:rPr>
          <w:rFonts w:ascii="Arial" w:hAnsi="Arial" w:cs="Arial"/>
          <w:sz w:val="20"/>
          <w:szCs w:val="20"/>
          <w:lang w:val="sv-SE"/>
        </w:rPr>
        <w:t>flexibility but may have MAC impact</w:t>
      </w:r>
      <w:r w:rsidR="006C76CE">
        <w:rPr>
          <w:rFonts w:ascii="Arial" w:hAnsi="Arial" w:cs="Arial"/>
          <w:sz w:val="20"/>
          <w:szCs w:val="20"/>
          <w:lang w:val="sv-SE"/>
        </w:rPr>
        <w:t>(in LTE there is a MAC section for this).</w:t>
      </w:r>
    </w:p>
    <w:p w14:paraId="46DF4275" w14:textId="77777777" w:rsidR="00B8407E" w:rsidRPr="00B8407E" w:rsidRDefault="00B8407E" w:rsidP="00B8407E">
      <w:pPr>
        <w:rPr>
          <w:rFonts w:ascii="Arial" w:hAnsi="Arial" w:cs="Arial"/>
        </w:rPr>
      </w:pPr>
    </w:p>
    <w:p w14:paraId="4B485192" w14:textId="4BEEBCC8" w:rsidR="00B8407E" w:rsidRPr="0014630E" w:rsidRDefault="00B8407E" w:rsidP="00B8407E">
      <w:pPr>
        <w:pStyle w:val="ListParagraph"/>
        <w:numPr>
          <w:ilvl w:val="0"/>
          <w:numId w:val="29"/>
        </w:numPr>
        <w:rPr>
          <w:rFonts w:ascii="Arial" w:hAnsi="Arial" w:cs="Arial"/>
          <w:b/>
          <w:bCs/>
          <w:sz w:val="20"/>
          <w:szCs w:val="20"/>
        </w:rPr>
      </w:pPr>
      <w:r w:rsidRPr="0014630E">
        <w:rPr>
          <w:rFonts w:ascii="Arial" w:hAnsi="Arial" w:cs="Arial"/>
          <w:b/>
          <w:bCs/>
          <w:sz w:val="20"/>
          <w:szCs w:val="20"/>
          <w:lang w:val="sv-SE"/>
        </w:rPr>
        <w:t>Other (please specify)</w:t>
      </w:r>
    </w:p>
    <w:p w14:paraId="0FB94E26" w14:textId="77777777" w:rsidR="00694F9D" w:rsidRDefault="00694F9D" w:rsidP="00694F9D">
      <w:pPr>
        <w:pStyle w:val="ListParagraph"/>
        <w:rPr>
          <w:rFonts w:ascii="Arial" w:hAnsi="Arial" w:cs="Arial"/>
          <w:sz w:val="20"/>
          <w:szCs w:val="20"/>
          <w:lang w:val="sv-SE"/>
        </w:rPr>
      </w:pPr>
    </w:p>
    <w:p w14:paraId="5BEC116A" w14:textId="77777777" w:rsidR="003D3616" w:rsidRDefault="003D3616" w:rsidP="00694F9D">
      <w:pPr>
        <w:pStyle w:val="ListParagraph"/>
        <w:rPr>
          <w:rFonts w:ascii="Arial" w:hAnsi="Arial" w:cs="Arial"/>
          <w:sz w:val="20"/>
          <w:szCs w:val="20"/>
          <w:lang w:val="sv-SE"/>
        </w:rPr>
      </w:pPr>
    </w:p>
    <w:p w14:paraId="307B133A" w14:textId="391B3DD3" w:rsidR="00CD0028" w:rsidRPr="00CD0028" w:rsidRDefault="00CD0028" w:rsidP="00CD0028">
      <w:pPr>
        <w:rPr>
          <w:rFonts w:ascii="Arial" w:hAnsi="Arial" w:cs="Arial"/>
          <w:b/>
          <w:bCs/>
        </w:rPr>
      </w:pPr>
      <w:r>
        <w:rPr>
          <w:rFonts w:ascii="Arial" w:hAnsi="Arial" w:cs="Arial"/>
          <w:b/>
          <w:bCs/>
        </w:rPr>
        <w:t xml:space="preserve">Question 3: Which of the options for signalling the msgA PUSCH CFRA should be </w:t>
      </w:r>
      <w:r w:rsidR="003E619D">
        <w:rPr>
          <w:rFonts w:ascii="Arial" w:hAnsi="Arial" w:cs="Arial"/>
          <w:b/>
          <w:bCs/>
        </w:rPr>
        <w:t>introduced</w:t>
      </w:r>
      <w:r>
        <w:rPr>
          <w:rFonts w:ascii="Arial" w:hAnsi="Arial" w:cs="Arial"/>
          <w:b/>
          <w:bCs/>
        </w:rPr>
        <w:t>?</w:t>
      </w:r>
    </w:p>
    <w:p w14:paraId="0853A2BE" w14:textId="77777777" w:rsidR="00694F9D" w:rsidRPr="00C9690F" w:rsidRDefault="00694F9D" w:rsidP="00694F9D">
      <w:pPr>
        <w:pStyle w:val="ListParagraph"/>
        <w:rPr>
          <w:rFonts w:ascii="Arial" w:hAnsi="Arial" w:cs="Arial"/>
          <w:sz w:val="20"/>
          <w:szCs w:val="20"/>
        </w:rPr>
      </w:pPr>
    </w:p>
    <w:tbl>
      <w:tblPr>
        <w:tblStyle w:val="TableGrid"/>
        <w:tblW w:w="0" w:type="auto"/>
        <w:tblLayout w:type="fixed"/>
        <w:tblLook w:val="04A0" w:firstRow="1" w:lastRow="0" w:firstColumn="1" w:lastColumn="0" w:noHBand="0" w:noVBand="1"/>
      </w:tblPr>
      <w:tblGrid>
        <w:gridCol w:w="1098"/>
        <w:gridCol w:w="2158"/>
        <w:gridCol w:w="9497"/>
      </w:tblGrid>
      <w:tr w:rsidR="005D2724" w14:paraId="678172EE" w14:textId="77777777" w:rsidTr="005D2724">
        <w:trPr>
          <w:trHeight w:val="785"/>
        </w:trPr>
        <w:tc>
          <w:tcPr>
            <w:tcW w:w="1098" w:type="dxa"/>
          </w:tcPr>
          <w:p w14:paraId="16574B0E" w14:textId="6ED2A5D7" w:rsidR="005D2724" w:rsidRDefault="005D2724" w:rsidP="004F7361">
            <w:r>
              <w:t>Company</w:t>
            </w:r>
          </w:p>
        </w:tc>
        <w:tc>
          <w:tcPr>
            <w:tcW w:w="2158" w:type="dxa"/>
          </w:tcPr>
          <w:p w14:paraId="2DE7177A" w14:textId="364ECA6C" w:rsidR="005D2724" w:rsidRDefault="005D2724" w:rsidP="004F7361">
            <w:r>
              <w:t>Option</w:t>
            </w:r>
          </w:p>
        </w:tc>
        <w:tc>
          <w:tcPr>
            <w:tcW w:w="9497" w:type="dxa"/>
          </w:tcPr>
          <w:p w14:paraId="157C706D" w14:textId="77777777" w:rsidR="005D2724" w:rsidRDefault="005D2724" w:rsidP="004F7361">
            <w:r>
              <w:t>Comment</w:t>
            </w:r>
          </w:p>
        </w:tc>
      </w:tr>
      <w:tr w:rsidR="005D2724" w14:paraId="26C500E1" w14:textId="77777777" w:rsidTr="005D2724">
        <w:tc>
          <w:tcPr>
            <w:tcW w:w="1098" w:type="dxa"/>
          </w:tcPr>
          <w:p w14:paraId="6C22F770" w14:textId="30201782" w:rsidR="005D2724" w:rsidRPr="00EB1009" w:rsidRDefault="00EB1009" w:rsidP="004F7361">
            <w:pPr>
              <w:rPr>
                <w:rFonts w:eastAsia="Yu Mincho"/>
              </w:rPr>
            </w:pPr>
            <w:r>
              <w:rPr>
                <w:rFonts w:eastAsia="Yu Mincho" w:hint="eastAsia"/>
              </w:rPr>
              <w:t>Samsung</w:t>
            </w:r>
          </w:p>
        </w:tc>
        <w:tc>
          <w:tcPr>
            <w:tcW w:w="2158" w:type="dxa"/>
          </w:tcPr>
          <w:p w14:paraId="147B81DF" w14:textId="5A32B635" w:rsidR="005D2724" w:rsidRPr="00EB1009" w:rsidRDefault="00EB1009" w:rsidP="004F7361">
            <w:pPr>
              <w:pStyle w:val="CommentText"/>
              <w:rPr>
                <w:rFonts w:eastAsia="Yu Mincho"/>
                <w:bCs/>
                <w:iCs/>
              </w:rPr>
            </w:pPr>
            <w:r>
              <w:rPr>
                <w:rFonts w:eastAsia="Yu Mincho" w:hint="eastAsia"/>
                <w:bCs/>
                <w:iCs/>
              </w:rPr>
              <w:t>Option 1</w:t>
            </w:r>
          </w:p>
        </w:tc>
        <w:tc>
          <w:tcPr>
            <w:tcW w:w="9497" w:type="dxa"/>
          </w:tcPr>
          <w:p w14:paraId="10D8A8F2" w14:textId="21B52D20" w:rsidR="002B6C13" w:rsidRDefault="00EB1009" w:rsidP="00131BD2">
            <w:pPr>
              <w:pStyle w:val="CommentText"/>
            </w:pPr>
            <w:r w:rsidRPr="00EB1009">
              <w:rPr>
                <w:rFonts w:eastAsia="Yu Mincho"/>
              </w:rPr>
              <w:t xml:space="preserve">RAN1 has worked extensivley and came up with PUSCH resource configuration design for 2 step CBRA. </w:t>
            </w:r>
            <w:r>
              <w:rPr>
                <w:rFonts w:eastAsia="Yu Mincho"/>
              </w:rPr>
              <w:t>It provdies a set o</w:t>
            </w:r>
            <w:r w:rsidR="002B6C13">
              <w:rPr>
                <w:rFonts w:eastAsia="Yu Mincho"/>
              </w:rPr>
              <w:t>f PUSCH occasions corresponding</w:t>
            </w:r>
            <w:r>
              <w:rPr>
                <w:rFonts w:eastAsia="Yu Mincho"/>
              </w:rPr>
              <w:t xml:space="preserve"> to each RACH slot. </w:t>
            </w:r>
            <w:r w:rsidRPr="00EB1009">
              <w:rPr>
                <w:rFonts w:eastAsia="Yu Mincho"/>
              </w:rPr>
              <w:t xml:space="preserve">So we can simply resuse </w:t>
            </w:r>
            <w:r w:rsidR="002B6C13">
              <w:rPr>
                <w:rFonts w:eastAsia="Yu Mincho"/>
              </w:rPr>
              <w:t>this to configure a set of PUSCH occasions for CFRA corresponding to each RACH slot</w:t>
            </w:r>
            <w:r w:rsidR="002B6C13">
              <w:t xml:space="preserve">. The </w:t>
            </w:r>
            <w:r w:rsidR="002B6C13">
              <w:lastRenderedPageBreak/>
              <w:t>specific PUSCH occasion to be used for each SSB/CSI RS can be then explicitly signaled</w:t>
            </w:r>
            <w:r w:rsidR="002452ED">
              <w:t xml:space="preserve"> (e.g. PUSCH occasions can be indexed and index is signaled)</w:t>
            </w:r>
            <w:r w:rsidR="002B6C13">
              <w:t>.</w:t>
            </w:r>
          </w:p>
          <w:p w14:paraId="1AF91CFD" w14:textId="77777777" w:rsidR="00AA7822" w:rsidRDefault="00AA7822" w:rsidP="002452ED">
            <w:pPr>
              <w:pStyle w:val="CommentText"/>
            </w:pPr>
            <w:r>
              <w:t>Option 2 is similar to option 1 but has lesser fle</w:t>
            </w:r>
            <w:r w:rsidR="002452ED">
              <w:t xml:space="preserve">xibility, so we prefer option 1. </w:t>
            </w:r>
          </w:p>
          <w:p w14:paraId="211A8739" w14:textId="3ECF7FE5" w:rsidR="00153580" w:rsidRPr="0085447B" w:rsidRDefault="00EB6A8A" w:rsidP="002452ED">
            <w:pPr>
              <w:pStyle w:val="CommentText"/>
              <w:rPr>
                <w:color w:val="00B0F0"/>
              </w:rPr>
            </w:pPr>
            <w:r>
              <w:rPr>
                <w:color w:val="00B0F0"/>
              </w:rPr>
              <w:t xml:space="preserve">[Samsung 1]: </w:t>
            </w:r>
            <w:r w:rsidR="00153580" w:rsidRPr="0085447B">
              <w:rPr>
                <w:color w:val="00B0F0"/>
              </w:rPr>
              <w:t xml:space="preserve">For both option1/2, we need to further discuss how UE knows which PUSCH resource to use from the set of PUSCH resources. There can be several </w:t>
            </w:r>
            <w:r w:rsidR="0085447B" w:rsidRPr="0085447B">
              <w:rPr>
                <w:color w:val="00B0F0"/>
              </w:rPr>
              <w:t>approaches:</w:t>
            </w:r>
          </w:p>
          <w:p w14:paraId="0C206AEE" w14:textId="01C7B034" w:rsidR="00153580" w:rsidRPr="0085447B" w:rsidRDefault="0085447B" w:rsidP="0085447B">
            <w:pPr>
              <w:pStyle w:val="CommentText"/>
              <w:numPr>
                <w:ilvl w:val="0"/>
                <w:numId w:val="32"/>
              </w:numPr>
              <w:rPr>
                <w:rFonts w:eastAsia="Yu Mincho"/>
                <w:color w:val="00B0F0"/>
              </w:rPr>
            </w:pPr>
            <w:r w:rsidRPr="0085447B">
              <w:rPr>
                <w:rFonts w:eastAsia="Yu Mincho"/>
                <w:color w:val="00B0F0"/>
              </w:rPr>
              <w:t xml:space="preserve">Approach 1: </w:t>
            </w:r>
            <w:r w:rsidR="00153580" w:rsidRPr="0085447B">
              <w:rPr>
                <w:rFonts w:eastAsia="Yu Mincho" w:hint="eastAsia"/>
                <w:color w:val="00B0F0"/>
              </w:rPr>
              <w:t xml:space="preserve">Set of PUSCH occasions configured in </w:t>
            </w:r>
            <w:r w:rsidR="00153580" w:rsidRPr="0085447B">
              <w:rPr>
                <w:rFonts w:eastAsia="Yu Mincho"/>
                <w:color w:val="00B0F0"/>
              </w:rPr>
              <w:t>rach config dedicated are cell specific. All the 2 step contention free preambles in cell are mapped to PRUs(PUSCH occasions/DMRS resources) in same manner as specified in 38.213 for contention based preambles.</w:t>
            </w:r>
          </w:p>
          <w:p w14:paraId="2024C1D9" w14:textId="4636D601" w:rsidR="00153580" w:rsidRPr="0085447B" w:rsidRDefault="00153580" w:rsidP="00153580">
            <w:pPr>
              <w:pStyle w:val="CommentText"/>
              <w:numPr>
                <w:ilvl w:val="1"/>
                <w:numId w:val="31"/>
              </w:numPr>
              <w:rPr>
                <w:rFonts w:eastAsia="Yu Mincho"/>
                <w:color w:val="00B0F0"/>
              </w:rPr>
            </w:pPr>
            <w:r w:rsidRPr="0085447B">
              <w:rPr>
                <w:rFonts w:eastAsia="Yu Mincho"/>
                <w:color w:val="00B0F0"/>
              </w:rPr>
              <w:t xml:space="preserve">In this case we need to further discuss how UE knows </w:t>
            </w:r>
            <w:r w:rsidR="0085447B" w:rsidRPr="0085447B">
              <w:rPr>
                <w:rFonts w:eastAsia="Yu Mincho"/>
                <w:color w:val="00B0F0"/>
              </w:rPr>
              <w:t xml:space="preserve">all </w:t>
            </w:r>
            <w:r w:rsidRPr="0085447B">
              <w:rPr>
                <w:rFonts w:eastAsia="Yu Mincho"/>
                <w:color w:val="00B0F0"/>
              </w:rPr>
              <w:t>the 2 step contention free preambles in cell</w:t>
            </w:r>
            <w:r w:rsidR="0085447B" w:rsidRPr="0085447B">
              <w:rPr>
                <w:rFonts w:eastAsia="Yu Mincho"/>
                <w:color w:val="00B0F0"/>
              </w:rPr>
              <w:t xml:space="preserve">. </w:t>
            </w:r>
          </w:p>
          <w:p w14:paraId="5A63CFFD" w14:textId="16FE7691" w:rsidR="00153580" w:rsidRPr="0085447B" w:rsidRDefault="0085447B" w:rsidP="0085447B">
            <w:pPr>
              <w:pStyle w:val="CommentText"/>
              <w:numPr>
                <w:ilvl w:val="0"/>
                <w:numId w:val="32"/>
              </w:numPr>
              <w:rPr>
                <w:rFonts w:eastAsia="Yu Mincho"/>
                <w:color w:val="00B0F0"/>
              </w:rPr>
            </w:pPr>
            <w:r w:rsidRPr="0085447B">
              <w:rPr>
                <w:rFonts w:eastAsia="Yu Mincho"/>
                <w:color w:val="00B0F0"/>
              </w:rPr>
              <w:t xml:space="preserve">Approach 2: </w:t>
            </w:r>
            <w:r w:rsidR="00153580" w:rsidRPr="0085447B">
              <w:rPr>
                <w:rFonts w:eastAsia="Yu Mincho" w:hint="eastAsia"/>
                <w:color w:val="00B0F0"/>
              </w:rPr>
              <w:t xml:space="preserve">Set of PUSCH occasions configured in </w:t>
            </w:r>
            <w:r w:rsidR="00153580" w:rsidRPr="0085447B">
              <w:rPr>
                <w:rFonts w:eastAsia="Yu Mincho"/>
                <w:color w:val="00B0F0"/>
              </w:rPr>
              <w:t>rach config dedicated are UE specific. Only the 2 step contention free preambles assigned to UE are mapped to PRUs (</w:t>
            </w:r>
            <w:r w:rsidRPr="0085447B">
              <w:rPr>
                <w:rFonts w:eastAsia="Yu Mincho"/>
                <w:color w:val="00B0F0"/>
              </w:rPr>
              <w:t xml:space="preserve">PUSCH occasions/DMRS resources). The mapping rule is same </w:t>
            </w:r>
            <w:r w:rsidR="00153580" w:rsidRPr="0085447B">
              <w:rPr>
                <w:rFonts w:eastAsia="Yu Mincho"/>
                <w:color w:val="00B0F0"/>
              </w:rPr>
              <w:t>as specified in 38.213</w:t>
            </w:r>
            <w:r w:rsidRPr="0085447B">
              <w:rPr>
                <w:rFonts w:eastAsia="Yu Mincho"/>
                <w:color w:val="00B0F0"/>
              </w:rPr>
              <w:t xml:space="preserve"> for contention based preambles, expcept that only assigned preambles in corresponding ROs are used for mapping.</w:t>
            </w:r>
          </w:p>
          <w:p w14:paraId="6131F6FD" w14:textId="178E3FAF" w:rsidR="00153580" w:rsidRPr="002B6C13" w:rsidRDefault="0085447B" w:rsidP="0085447B">
            <w:pPr>
              <w:pStyle w:val="CommentText"/>
              <w:numPr>
                <w:ilvl w:val="0"/>
                <w:numId w:val="32"/>
              </w:numPr>
              <w:rPr>
                <w:rFonts w:eastAsia="Yu Mincho"/>
              </w:rPr>
            </w:pPr>
            <w:r w:rsidRPr="0085447B">
              <w:rPr>
                <w:rFonts w:eastAsia="Yu Mincho"/>
                <w:color w:val="00B0F0"/>
              </w:rPr>
              <w:t xml:space="preserve">Approach 3: </w:t>
            </w:r>
            <w:r w:rsidR="00153580" w:rsidRPr="0085447B">
              <w:rPr>
                <w:rFonts w:eastAsia="Yu Mincho" w:hint="eastAsia"/>
                <w:color w:val="00B0F0"/>
              </w:rPr>
              <w:t xml:space="preserve">In addition to preamble index and SSB/CSI RS ID, GNB indicates </w:t>
            </w:r>
            <w:r w:rsidR="00153580" w:rsidRPr="0085447B">
              <w:rPr>
                <w:color w:val="00B0F0"/>
              </w:rPr>
              <w:t>specific PUSCH occasion (to be used (PUSCH occasions can be indexed and index is signaled)</w:t>
            </w:r>
          </w:p>
        </w:tc>
      </w:tr>
      <w:tr w:rsidR="00B93654" w14:paraId="607BAECA" w14:textId="77777777" w:rsidTr="005D2724">
        <w:tc>
          <w:tcPr>
            <w:tcW w:w="1098" w:type="dxa"/>
          </w:tcPr>
          <w:p w14:paraId="273B4066" w14:textId="52B2ED7F" w:rsidR="00B93654" w:rsidRDefault="00723CED" w:rsidP="004F7361">
            <w:pPr>
              <w:rPr>
                <w:lang w:eastAsia="zh-CN"/>
              </w:rPr>
            </w:pPr>
            <w:r>
              <w:rPr>
                <w:rFonts w:hint="eastAsia"/>
                <w:lang w:eastAsia="zh-CN"/>
              </w:rPr>
              <w:lastRenderedPageBreak/>
              <w:t>CATT</w:t>
            </w:r>
          </w:p>
        </w:tc>
        <w:tc>
          <w:tcPr>
            <w:tcW w:w="2158" w:type="dxa"/>
          </w:tcPr>
          <w:p w14:paraId="27225050" w14:textId="422C039C" w:rsidR="00B93654" w:rsidRPr="00CD0028" w:rsidRDefault="00723CED" w:rsidP="004F7361">
            <w:pPr>
              <w:pStyle w:val="CommentText"/>
              <w:rPr>
                <w:bCs/>
                <w:iCs/>
                <w:lang w:eastAsia="zh-CN"/>
              </w:rPr>
            </w:pPr>
            <w:r>
              <w:rPr>
                <w:bCs/>
                <w:iCs/>
                <w:lang w:eastAsia="zh-CN"/>
              </w:rPr>
              <w:t>S</w:t>
            </w:r>
            <w:r>
              <w:rPr>
                <w:rFonts w:hint="eastAsia"/>
                <w:bCs/>
                <w:iCs/>
                <w:lang w:eastAsia="zh-CN"/>
              </w:rPr>
              <w:t>ee comments</w:t>
            </w:r>
          </w:p>
        </w:tc>
        <w:tc>
          <w:tcPr>
            <w:tcW w:w="9497" w:type="dxa"/>
          </w:tcPr>
          <w:p w14:paraId="224ED8B0" w14:textId="77777777" w:rsidR="00B93654" w:rsidRDefault="00723CED" w:rsidP="004F7361">
            <w:pPr>
              <w:pStyle w:val="CommentText"/>
              <w:rPr>
                <w:rFonts w:eastAsiaTheme="minorEastAsia"/>
                <w:lang w:eastAsia="zh-CN"/>
              </w:rPr>
            </w:pPr>
            <w:r>
              <w:rPr>
                <w:lang w:eastAsia="zh-CN"/>
              </w:rPr>
              <w:t>I</w:t>
            </w:r>
            <w:r>
              <w:rPr>
                <w:rFonts w:hint="eastAsia"/>
                <w:lang w:eastAsia="zh-CN"/>
              </w:rPr>
              <w:t xml:space="preserve">n our view the listed options are not quite clear. </w:t>
            </w:r>
          </w:p>
          <w:p w14:paraId="7780F355" w14:textId="48630C5B" w:rsidR="00501C5E" w:rsidRDefault="00723CED" w:rsidP="00723CED">
            <w:pPr>
              <w:pStyle w:val="CommentText"/>
              <w:tabs>
                <w:tab w:val="left" w:pos="2731"/>
              </w:tabs>
              <w:rPr>
                <w:rFonts w:eastAsiaTheme="minorEastAsia"/>
                <w:lang w:eastAsia="zh-CN"/>
              </w:rPr>
            </w:pPr>
            <w:r>
              <w:rPr>
                <w:rFonts w:eastAsiaTheme="minorEastAsia"/>
                <w:lang w:eastAsia="zh-CN"/>
              </w:rPr>
              <w:t>F</w:t>
            </w:r>
            <w:r>
              <w:rPr>
                <w:rFonts w:eastAsiaTheme="minorEastAsia" w:hint="eastAsia"/>
                <w:lang w:eastAsia="zh-CN"/>
              </w:rPr>
              <w:t xml:space="preserve">or example, in Option 2, </w:t>
            </w:r>
            <w:r w:rsidRPr="00723CED">
              <w:rPr>
                <w:rFonts w:eastAsiaTheme="minorEastAsia"/>
                <w:lang w:eastAsia="zh-CN"/>
              </w:rPr>
              <w:t>MsgA-PUSCH-ResourceId-r16</w:t>
            </w:r>
            <w:r w:rsidRPr="00723CED">
              <w:rPr>
                <w:rFonts w:eastAsiaTheme="minorEastAsia" w:hint="eastAsia"/>
                <w:lang w:eastAsia="zh-CN"/>
              </w:rPr>
              <w:t xml:space="preserve"> is</w:t>
            </w:r>
            <w:r>
              <w:rPr>
                <w:rFonts w:hint="eastAsia"/>
                <w:lang w:eastAsia="zh-CN"/>
              </w:rPr>
              <w:t xml:space="preserve"> configured in </w:t>
            </w:r>
            <w:r w:rsidRPr="00723CED">
              <w:rPr>
                <w:lang w:eastAsia="zh-CN"/>
              </w:rPr>
              <w:t>MsgA-CFRA-PUSCH-r16</w:t>
            </w:r>
            <w:r>
              <w:rPr>
                <w:rFonts w:hint="eastAsia"/>
                <w:lang w:eastAsia="zh-CN"/>
              </w:rPr>
              <w:t>, but which configuration does the resourceId refer to? Is the intention then to condition the CFRA PUSCH resource configuration on those of CBRA</w:t>
            </w:r>
            <w:r w:rsidR="00B232FA">
              <w:rPr>
                <w:rFonts w:hint="eastAsia"/>
                <w:lang w:eastAsia="zh-CN"/>
              </w:rPr>
              <w:t xml:space="preserve">? </w:t>
            </w:r>
            <w:r>
              <w:rPr>
                <w:rFonts w:eastAsiaTheme="minorEastAsia"/>
                <w:lang w:eastAsia="zh-CN"/>
              </w:rPr>
              <w:t>W</w:t>
            </w:r>
            <w:r>
              <w:rPr>
                <w:rFonts w:eastAsiaTheme="minorEastAsia" w:hint="eastAsia"/>
                <w:lang w:eastAsia="zh-CN"/>
              </w:rPr>
              <w:t xml:space="preserve">hile for Option 1 it uses </w:t>
            </w:r>
            <w:r w:rsidRPr="00723CED">
              <w:rPr>
                <w:rFonts w:eastAsiaTheme="minorEastAsia"/>
                <w:lang w:eastAsia="zh-CN"/>
              </w:rPr>
              <w:t>MsgA-PUSCH-Resource-r16</w:t>
            </w:r>
            <w:r>
              <w:rPr>
                <w:rFonts w:eastAsiaTheme="minorEastAsia" w:hint="eastAsia"/>
                <w:lang w:eastAsia="zh-CN"/>
              </w:rPr>
              <w:t xml:space="preserve"> to configure a set of PUSCH resources, without </w:t>
            </w:r>
            <w:r w:rsidR="00501C5E">
              <w:rPr>
                <w:rFonts w:eastAsiaTheme="minorEastAsia" w:hint="eastAsia"/>
                <w:lang w:eastAsia="zh-CN"/>
              </w:rPr>
              <w:t>any other parameters to configure which of those resources are for CFRA.</w:t>
            </w:r>
          </w:p>
          <w:p w14:paraId="6A6FDCEF" w14:textId="6DC0A875" w:rsidR="006A708C" w:rsidRPr="006A708C" w:rsidRDefault="00501C5E" w:rsidP="006A708C">
            <w:pPr>
              <w:pStyle w:val="CommentText"/>
              <w:tabs>
                <w:tab w:val="left" w:pos="2731"/>
              </w:tabs>
              <w:rPr>
                <w:rFonts w:eastAsia="SimSun"/>
                <w:lang w:eastAsia="zh-CN"/>
              </w:rPr>
            </w:pPr>
            <w:r>
              <w:rPr>
                <w:rFonts w:eastAsiaTheme="minorEastAsia" w:hint="eastAsia"/>
                <w:lang w:eastAsia="zh-CN"/>
              </w:rPr>
              <w:t>So it seems the intended configuration would be a combination of Option 1 and 2. And as long as the configration is clear we do not see much concern on singalli</w:t>
            </w:r>
            <w:r w:rsidR="00EF3FC5">
              <w:rPr>
                <w:rFonts w:eastAsiaTheme="minorEastAsia" w:hint="eastAsia"/>
                <w:lang w:eastAsia="zh-CN"/>
              </w:rPr>
              <w:t>ng overhead or flexiblity here.</w:t>
            </w:r>
          </w:p>
        </w:tc>
      </w:tr>
      <w:tr w:rsidR="00B93654" w:rsidRPr="00617B0C" w14:paraId="60498097" w14:textId="77777777" w:rsidTr="005D2724">
        <w:tc>
          <w:tcPr>
            <w:tcW w:w="1098" w:type="dxa"/>
          </w:tcPr>
          <w:p w14:paraId="0F679A4F" w14:textId="7751D203" w:rsidR="00B93654" w:rsidRPr="00617B0C" w:rsidRDefault="00D87A01" w:rsidP="004F7361">
            <w:pPr>
              <w:rPr>
                <w:color w:val="00B0F0"/>
              </w:rPr>
            </w:pPr>
            <w:r w:rsidRPr="00617B0C">
              <w:rPr>
                <w:color w:val="00B0F0"/>
              </w:rPr>
              <w:t>ZTE</w:t>
            </w:r>
          </w:p>
        </w:tc>
        <w:tc>
          <w:tcPr>
            <w:tcW w:w="2158" w:type="dxa"/>
          </w:tcPr>
          <w:p w14:paraId="14977044" w14:textId="4A560119" w:rsidR="00B93654" w:rsidRPr="00617B0C" w:rsidRDefault="00D87A01" w:rsidP="004F7361">
            <w:pPr>
              <w:pStyle w:val="CommentText"/>
              <w:rPr>
                <w:bCs/>
                <w:iCs/>
                <w:color w:val="00B0F0"/>
              </w:rPr>
            </w:pPr>
            <w:r w:rsidRPr="00617B0C">
              <w:rPr>
                <w:bCs/>
                <w:iCs/>
                <w:color w:val="00B0F0"/>
              </w:rPr>
              <w:t>Option 1</w:t>
            </w:r>
          </w:p>
        </w:tc>
        <w:tc>
          <w:tcPr>
            <w:tcW w:w="9497" w:type="dxa"/>
          </w:tcPr>
          <w:p w14:paraId="41E93812" w14:textId="43469A28" w:rsidR="00B93654" w:rsidRDefault="00D87A01" w:rsidP="004F7361">
            <w:pPr>
              <w:pStyle w:val="CommentText"/>
              <w:rPr>
                <w:color w:val="00B0F0"/>
              </w:rPr>
            </w:pPr>
            <w:r w:rsidRPr="00617B0C">
              <w:rPr>
                <w:color w:val="00B0F0"/>
              </w:rPr>
              <w:t>We agree with Samsung comments</w:t>
            </w:r>
            <w:r w:rsidR="00355CA1">
              <w:rPr>
                <w:color w:val="00B0F0"/>
              </w:rPr>
              <w:t xml:space="preserve"> </w:t>
            </w:r>
            <w:r w:rsidR="00634F4C">
              <w:rPr>
                <w:color w:val="00B0F0"/>
              </w:rPr>
              <w:t>and</w:t>
            </w:r>
            <w:r w:rsidR="00355CA1">
              <w:rPr>
                <w:color w:val="00B0F0"/>
              </w:rPr>
              <w:t xml:space="preserve"> in general option 1 is preferable. </w:t>
            </w:r>
          </w:p>
          <w:p w14:paraId="1D250B44" w14:textId="48CD293E" w:rsidR="00355CA1" w:rsidRDefault="00355CA1" w:rsidP="004F7361">
            <w:pPr>
              <w:pStyle w:val="CommentText"/>
              <w:rPr>
                <w:color w:val="00B0F0"/>
              </w:rPr>
            </w:pPr>
            <w:r>
              <w:rPr>
                <w:color w:val="00B0F0"/>
              </w:rPr>
              <w:t xml:space="preserve">However, it seems some details still need to be clarified. </w:t>
            </w:r>
          </w:p>
          <w:p w14:paraId="01B41E7F" w14:textId="5049B924" w:rsidR="00355CA1" w:rsidRDefault="00355CA1" w:rsidP="004F7361">
            <w:pPr>
              <w:pStyle w:val="CommentText"/>
              <w:rPr>
                <w:color w:val="00B0F0"/>
              </w:rPr>
            </w:pPr>
            <w:r w:rsidRPr="00355CA1">
              <w:rPr>
                <w:color w:val="00B0F0"/>
              </w:rPr>
              <w:t xml:space="preserve">For the case </w:t>
            </w:r>
            <w:r w:rsidR="00634F4C">
              <w:rPr>
                <w:color w:val="00B0F0"/>
              </w:rPr>
              <w:t xml:space="preserve">where </w:t>
            </w:r>
            <w:r w:rsidRPr="00355CA1">
              <w:rPr>
                <w:color w:val="00B0F0"/>
              </w:rPr>
              <w:t>separate preamble resource pool is configured for 2-step CFRA (i.e. occasionsTwoStepRA-r16 is configured), then the msgA-CFRA-PUSCH-r16 will be a full msgA-</w:t>
            </w:r>
            <w:r w:rsidRPr="00355CA1">
              <w:rPr>
                <w:color w:val="00B0F0"/>
              </w:rPr>
              <w:lastRenderedPageBreak/>
              <w:t>PUSCH-Resource as in msgA-PUSCH-Config, and all the preamble resource in the separate resource pool will be considered in the mapping between preamble and PUSCH resource.</w:t>
            </w:r>
          </w:p>
          <w:p w14:paraId="10BA9096" w14:textId="3246151F" w:rsidR="00D87A01" w:rsidRPr="00617B0C" w:rsidRDefault="00355CA1" w:rsidP="004F7361">
            <w:pPr>
              <w:pStyle w:val="CommentText"/>
              <w:rPr>
                <w:color w:val="00B0F0"/>
              </w:rPr>
            </w:pPr>
            <w:r w:rsidRPr="00355CA1">
              <w:rPr>
                <w:color w:val="00B0F0"/>
              </w:rPr>
              <w:t>For the case both the 2-step CBRA and 2-step CFRA share the same resource pool (i.e. occasionsTwoStepRA-r16 is not configured), then the preamble reserved for 2-step CFRA will be considered in the mapping between preamble resource and PUSCH resource (i.e. msgA-PUSCH-Resource configured in CFRA is only for the CFRA preamble, and the msgA-PUSCH-Resource configured for CBRA is only for the CBRA preamble). In this case, we can assume all the CFRA preamble</w:t>
            </w:r>
            <w:r w:rsidR="0076361B">
              <w:rPr>
                <w:color w:val="00B0F0"/>
              </w:rPr>
              <w:t>s</w:t>
            </w:r>
            <w:r w:rsidRPr="00355CA1">
              <w:rPr>
                <w:color w:val="00B0F0"/>
              </w:rPr>
              <w:t xml:space="preserve"> will be considered in the mapping between preamble and PUSCH, even</w:t>
            </w:r>
            <w:r>
              <w:rPr>
                <w:color w:val="00B0F0"/>
              </w:rPr>
              <w:t xml:space="preserve"> if</w:t>
            </w:r>
            <w:r w:rsidRPr="00355CA1">
              <w:rPr>
                <w:color w:val="00B0F0"/>
              </w:rPr>
              <w:t xml:space="preserve"> the CFRA preamble</w:t>
            </w:r>
            <w:r w:rsidR="0076361B">
              <w:rPr>
                <w:color w:val="00B0F0"/>
              </w:rPr>
              <w:t>s</w:t>
            </w:r>
            <w:r w:rsidRPr="00355CA1">
              <w:rPr>
                <w:color w:val="00B0F0"/>
              </w:rPr>
              <w:t xml:space="preserve"> may be shared in case of sharedRO. If we want to optimize this, then we can further configure a NumberOf2StepCFRAPreamble and use this IE to derive the preamble resource pool for 2-step CFRA in the case of shared RO.</w:t>
            </w:r>
            <w:r w:rsidR="00D87A01" w:rsidRPr="00617B0C">
              <w:rPr>
                <w:color w:val="00B0F0"/>
              </w:rPr>
              <w:t xml:space="preserve"> </w:t>
            </w:r>
          </w:p>
        </w:tc>
      </w:tr>
      <w:tr w:rsidR="00392D84" w:rsidRPr="00617B0C" w14:paraId="20A9F51E" w14:textId="77777777" w:rsidTr="005D2724">
        <w:tc>
          <w:tcPr>
            <w:tcW w:w="1098" w:type="dxa"/>
          </w:tcPr>
          <w:p w14:paraId="04B4273A" w14:textId="022D4AB0" w:rsidR="00392D84" w:rsidRPr="004E7D85" w:rsidRDefault="009D41B5" w:rsidP="004F7361">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2158" w:type="dxa"/>
          </w:tcPr>
          <w:p w14:paraId="0E5180F0" w14:textId="1525EE6D" w:rsidR="00392D84" w:rsidRPr="004E7D85" w:rsidRDefault="009D41B5" w:rsidP="004F7361">
            <w:pPr>
              <w:pStyle w:val="CommentText"/>
              <w:rPr>
                <w:bCs/>
                <w:iCs/>
              </w:rPr>
            </w:pPr>
            <w:r>
              <w:rPr>
                <w:rFonts w:eastAsia="Yu Mincho" w:hint="eastAsia"/>
                <w:bCs/>
                <w:iCs/>
              </w:rPr>
              <w:t xml:space="preserve">Option </w:t>
            </w:r>
            <w:r>
              <w:rPr>
                <w:rFonts w:eastAsia="Yu Mincho"/>
                <w:bCs/>
                <w:iCs/>
              </w:rPr>
              <w:t>2 with comments</w:t>
            </w:r>
          </w:p>
        </w:tc>
        <w:tc>
          <w:tcPr>
            <w:tcW w:w="9497" w:type="dxa"/>
          </w:tcPr>
          <w:p w14:paraId="14AF5BF7" w14:textId="77777777" w:rsidR="009D41B5" w:rsidRDefault="009D41B5" w:rsidP="009D41B5">
            <w:pPr>
              <w:pStyle w:val="CommentText"/>
              <w:rPr>
                <w:rFonts w:eastAsiaTheme="minorEastAsia"/>
                <w:lang w:eastAsia="zh-CN"/>
              </w:rPr>
            </w:pPr>
            <w:r>
              <w:rPr>
                <w:rFonts w:eastAsiaTheme="minorEastAsia"/>
                <w:lang w:eastAsia="zh-CN"/>
              </w:rPr>
              <w:t>It is simpler to allocate 2-step CFRA resources for handover as that in 4-step CFRA. So solution can be selected from Option 1 and Option 2.</w:t>
            </w:r>
          </w:p>
          <w:p w14:paraId="2667E06F" w14:textId="77777777" w:rsidR="009D41B5" w:rsidRDefault="009D41B5" w:rsidP="009D41B5">
            <w:pPr>
              <w:pStyle w:val="CommentText"/>
              <w:rPr>
                <w:rFonts w:eastAsiaTheme="minorEastAsia"/>
                <w:lang w:eastAsia="zh-CN"/>
              </w:rPr>
            </w:pPr>
            <w:r>
              <w:rPr>
                <w:rFonts w:eastAsiaTheme="minorEastAsia"/>
                <w:lang w:eastAsia="zh-CN"/>
              </w:rPr>
              <w:t xml:space="preserve">In Option 1, MsgA PUSCH configuration for CFRA can be configured independently from that for CBRA. The configuration solution is more flexible. But, there should be a restriction that the TB size provided by PUSCH configuration for CFRA is same with one of that provided to CBRA to avoid rebuilding issue. </w:t>
            </w:r>
          </w:p>
          <w:p w14:paraId="7A19C3A9" w14:textId="77777777" w:rsidR="009D41B5" w:rsidRDefault="009D41B5" w:rsidP="009D41B5">
            <w:pPr>
              <w:pStyle w:val="CommentText"/>
              <w:rPr>
                <w:rFonts w:eastAsiaTheme="minorEastAsia"/>
                <w:lang w:eastAsia="zh-CN"/>
              </w:rPr>
            </w:pPr>
            <w:r>
              <w:rPr>
                <w:rFonts w:eastAsiaTheme="minorEastAsia"/>
                <w:lang w:eastAsia="zh-CN"/>
              </w:rPr>
              <w:t xml:space="preserve">In Option 2, PUSCH configuration for CFRA is selected from a MsgA PUSCH configuration list. But as commented by CATT, it is not specified whether this PUSCH configuration list is configured simultaneously to CBRA </w:t>
            </w:r>
            <w:r>
              <w:rPr>
                <w:rFonts w:eastAsiaTheme="minorEastAsia" w:hint="eastAsia"/>
                <w:lang w:eastAsia="zh-CN"/>
              </w:rPr>
              <w:t>on</w:t>
            </w:r>
            <w:r>
              <w:rPr>
                <w:rFonts w:eastAsiaTheme="minorEastAsia"/>
                <w:lang w:eastAsia="zh-CN"/>
              </w:rPr>
              <w:t xml:space="preserve"> this uplink BWP. We prefer to re-use the PUSCH configuraiton list for CBRA as it is simpler and no need to worry about rebuilding issue. In addition, time/frequency allocations can be modified to avoid PO collisions with CBRA.</w:t>
            </w:r>
          </w:p>
          <w:p w14:paraId="67CC38BF" w14:textId="49741338" w:rsidR="00392D84" w:rsidRPr="004E7D85" w:rsidRDefault="009D41B5" w:rsidP="009D41B5">
            <w:pPr>
              <w:pStyle w:val="CommentText"/>
            </w:pPr>
            <w:r>
              <w:rPr>
                <w:rFonts w:eastAsiaTheme="minorEastAsia"/>
                <w:lang w:eastAsia="zh-CN"/>
              </w:rPr>
              <w:t xml:space="preserve">We prefer </w:t>
            </w:r>
            <w:r>
              <w:rPr>
                <w:rFonts w:eastAsiaTheme="minorEastAsia" w:hint="eastAsia"/>
                <w:lang w:eastAsia="zh-CN"/>
              </w:rPr>
              <w:t>O</w:t>
            </w:r>
            <w:r>
              <w:rPr>
                <w:rFonts w:eastAsiaTheme="minorEastAsia"/>
                <w:lang w:eastAsia="zh-CN"/>
              </w:rPr>
              <w:t xml:space="preserve">ption 2 and specify that the </w:t>
            </w:r>
            <w:r w:rsidRPr="00A2066A">
              <w:t>msgA-PUSCH-CFRA-ResourceId</w:t>
            </w:r>
            <w:r>
              <w:t xml:space="preserve"> is selected from the msgA-PUSCH-ResourceList configured on current uplink BWP.</w:t>
            </w:r>
          </w:p>
        </w:tc>
      </w:tr>
      <w:tr w:rsidR="003A1661" w:rsidRPr="00617B0C" w14:paraId="44DD643C" w14:textId="77777777" w:rsidTr="005D2724">
        <w:tc>
          <w:tcPr>
            <w:tcW w:w="1098" w:type="dxa"/>
          </w:tcPr>
          <w:p w14:paraId="3671D5FC" w14:textId="17078BE7" w:rsidR="003A1661" w:rsidRDefault="003A1661" w:rsidP="003A1661">
            <w:pPr>
              <w:rPr>
                <w:rFonts w:eastAsiaTheme="minorEastAsia"/>
                <w:lang w:eastAsia="zh-CN"/>
              </w:rPr>
            </w:pPr>
            <w:r w:rsidRPr="00C555A8">
              <w:rPr>
                <w:color w:val="000000" w:themeColor="text1"/>
                <w:lang w:val="en-US"/>
              </w:rPr>
              <w:t>Apple</w:t>
            </w:r>
          </w:p>
        </w:tc>
        <w:tc>
          <w:tcPr>
            <w:tcW w:w="2158" w:type="dxa"/>
          </w:tcPr>
          <w:p w14:paraId="482B062E" w14:textId="1962D93A" w:rsidR="003A1661" w:rsidRDefault="003A1661" w:rsidP="003A1661">
            <w:pPr>
              <w:pStyle w:val="CommentText"/>
              <w:rPr>
                <w:rFonts w:eastAsia="Yu Mincho"/>
                <w:bCs/>
                <w:iCs/>
              </w:rPr>
            </w:pPr>
            <w:r w:rsidRPr="00C555A8">
              <w:rPr>
                <w:bCs/>
                <w:iCs/>
                <w:color w:val="000000" w:themeColor="text1"/>
              </w:rPr>
              <w:t>Option 1</w:t>
            </w:r>
          </w:p>
        </w:tc>
        <w:tc>
          <w:tcPr>
            <w:tcW w:w="9497" w:type="dxa"/>
          </w:tcPr>
          <w:p w14:paraId="3598E030" w14:textId="003438F3" w:rsidR="003A1661" w:rsidRDefault="003A1661" w:rsidP="003A1661">
            <w:pPr>
              <w:pStyle w:val="CommentText"/>
              <w:rPr>
                <w:rFonts w:eastAsiaTheme="minorEastAsia"/>
                <w:lang w:eastAsia="zh-CN"/>
              </w:rPr>
            </w:pPr>
            <w:r w:rsidRPr="00C555A8">
              <w:rPr>
                <w:color w:val="000000" w:themeColor="text1"/>
              </w:rPr>
              <w:t xml:space="preserve">Option 1 can reflect the RAN2 agreement that the </w:t>
            </w:r>
            <w:r w:rsidRPr="00C555A8">
              <w:rPr>
                <w:color w:val="000000" w:themeColor="text1"/>
                <w:lang w:val="en-US"/>
              </w:rPr>
              <w:t>MsgA</w:t>
            </w:r>
            <w:r w:rsidRPr="00C555A8">
              <w:rPr>
                <w:color w:val="000000" w:themeColor="text1"/>
              </w:rPr>
              <w:t xml:space="preserve"> PUSCH configuration should be from dedicated signaling for CFRA. </w:t>
            </w:r>
          </w:p>
        </w:tc>
      </w:tr>
      <w:tr w:rsidR="008677D3" w:rsidRPr="00617B0C" w14:paraId="157054E0" w14:textId="77777777" w:rsidTr="005D2724">
        <w:tc>
          <w:tcPr>
            <w:tcW w:w="1098" w:type="dxa"/>
          </w:tcPr>
          <w:p w14:paraId="549F4888" w14:textId="16652FC8" w:rsidR="008677D3" w:rsidRPr="00C555A8" w:rsidRDefault="008677D3" w:rsidP="008677D3">
            <w:pPr>
              <w:rPr>
                <w:color w:val="000000" w:themeColor="text1"/>
                <w:lang w:val="en-US"/>
              </w:rPr>
            </w:pPr>
            <w:r>
              <w:t>Intel</w:t>
            </w:r>
          </w:p>
        </w:tc>
        <w:tc>
          <w:tcPr>
            <w:tcW w:w="2158" w:type="dxa"/>
          </w:tcPr>
          <w:p w14:paraId="7DAE736D" w14:textId="42E6BBAF" w:rsidR="008677D3" w:rsidRPr="00C555A8" w:rsidRDefault="008677D3" w:rsidP="008677D3">
            <w:pPr>
              <w:pStyle w:val="CommentText"/>
              <w:rPr>
                <w:bCs/>
                <w:iCs/>
                <w:color w:val="000000" w:themeColor="text1"/>
              </w:rPr>
            </w:pPr>
            <w:r>
              <w:rPr>
                <w:bCs/>
                <w:iCs/>
              </w:rPr>
              <w:t>Option 1</w:t>
            </w:r>
          </w:p>
        </w:tc>
        <w:tc>
          <w:tcPr>
            <w:tcW w:w="9497" w:type="dxa"/>
          </w:tcPr>
          <w:p w14:paraId="288F1DA0" w14:textId="28BB12F9" w:rsidR="008677D3" w:rsidRPr="00C555A8" w:rsidRDefault="008677D3" w:rsidP="008677D3">
            <w:pPr>
              <w:pStyle w:val="CommentText"/>
              <w:rPr>
                <w:color w:val="000000" w:themeColor="text1"/>
              </w:rPr>
            </w:pPr>
            <w:r>
              <w:t>It is already agreed that there should not be any RAN1 impact for 2-step CFRA and hence Option 1 seems like the only option?</w:t>
            </w:r>
          </w:p>
        </w:tc>
      </w:tr>
      <w:tr w:rsidR="001F4C4A" w:rsidRPr="00617B0C" w14:paraId="338F7DB3" w14:textId="77777777" w:rsidTr="005D2724">
        <w:tc>
          <w:tcPr>
            <w:tcW w:w="1098" w:type="dxa"/>
          </w:tcPr>
          <w:p w14:paraId="71782D24" w14:textId="59E5DF65" w:rsidR="001F4C4A" w:rsidRDefault="001F4C4A" w:rsidP="001F4C4A">
            <w:r w:rsidRPr="000876F4">
              <w:rPr>
                <w:rFonts w:eastAsia="Yu Mincho" w:hint="eastAsia"/>
              </w:rPr>
              <w:t>LG</w:t>
            </w:r>
          </w:p>
        </w:tc>
        <w:tc>
          <w:tcPr>
            <w:tcW w:w="2158" w:type="dxa"/>
          </w:tcPr>
          <w:p w14:paraId="2A68A136" w14:textId="3684EC51" w:rsidR="001F4C4A" w:rsidRDefault="001F4C4A" w:rsidP="001F4C4A">
            <w:pPr>
              <w:pStyle w:val="CommentText"/>
              <w:rPr>
                <w:bCs/>
                <w:iCs/>
              </w:rPr>
            </w:pPr>
            <w:r>
              <w:rPr>
                <w:bCs/>
                <w:iCs/>
              </w:rPr>
              <w:t>Option 1</w:t>
            </w:r>
          </w:p>
        </w:tc>
        <w:tc>
          <w:tcPr>
            <w:tcW w:w="9497" w:type="dxa"/>
          </w:tcPr>
          <w:p w14:paraId="0AFD5416" w14:textId="475B8B74" w:rsidR="001F4C4A" w:rsidRPr="001B1218" w:rsidRDefault="001B1218" w:rsidP="001F4C4A">
            <w:pPr>
              <w:pStyle w:val="CommentText"/>
              <w:rPr>
                <w:rFonts w:eastAsia="Malgun Gothic"/>
                <w:lang w:eastAsia="ko-KR"/>
              </w:rPr>
            </w:pPr>
            <w:r>
              <w:rPr>
                <w:rFonts w:eastAsia="Malgun Gothic" w:hint="eastAsia"/>
                <w:lang w:eastAsia="ko-KR"/>
              </w:rPr>
              <w:t xml:space="preserve">We prefer Opition 1 because of </w:t>
            </w:r>
            <w:r>
              <w:t>flexibility.</w:t>
            </w:r>
          </w:p>
        </w:tc>
      </w:tr>
      <w:tr w:rsidR="00B76ABB" w:rsidRPr="00617B0C" w14:paraId="7BCE0148" w14:textId="77777777" w:rsidTr="005D2724">
        <w:tc>
          <w:tcPr>
            <w:tcW w:w="1098" w:type="dxa"/>
          </w:tcPr>
          <w:p w14:paraId="1B1C886B" w14:textId="4CA37ED0" w:rsidR="00B76ABB" w:rsidRPr="000876F4" w:rsidRDefault="00B76ABB" w:rsidP="001F4C4A">
            <w:pPr>
              <w:rPr>
                <w:rFonts w:eastAsia="Yu Mincho"/>
              </w:rPr>
            </w:pPr>
            <w:r>
              <w:rPr>
                <w:rFonts w:eastAsia="Yu Mincho"/>
              </w:rPr>
              <w:lastRenderedPageBreak/>
              <w:t>Qualcomm</w:t>
            </w:r>
          </w:p>
        </w:tc>
        <w:tc>
          <w:tcPr>
            <w:tcW w:w="2158" w:type="dxa"/>
          </w:tcPr>
          <w:p w14:paraId="30AA234D" w14:textId="2D132852" w:rsidR="00B76ABB" w:rsidRDefault="00B76ABB" w:rsidP="001F4C4A">
            <w:pPr>
              <w:pStyle w:val="CommentText"/>
              <w:rPr>
                <w:bCs/>
                <w:iCs/>
              </w:rPr>
            </w:pPr>
            <w:r>
              <w:rPr>
                <w:bCs/>
                <w:iCs/>
              </w:rPr>
              <w:t>Option 1</w:t>
            </w:r>
          </w:p>
        </w:tc>
        <w:tc>
          <w:tcPr>
            <w:tcW w:w="9497" w:type="dxa"/>
          </w:tcPr>
          <w:p w14:paraId="0A18FDD1" w14:textId="5FEB505B" w:rsidR="00B76ABB" w:rsidRDefault="00B76ABB" w:rsidP="001F4C4A">
            <w:pPr>
              <w:pStyle w:val="CommentText"/>
              <w:rPr>
                <w:rFonts w:eastAsia="Malgun Gothic"/>
                <w:lang w:eastAsia="ko-KR"/>
              </w:rPr>
            </w:pPr>
            <w:r>
              <w:rPr>
                <w:rFonts w:eastAsia="Malgun Gothic"/>
                <w:lang w:eastAsia="ko-KR"/>
              </w:rPr>
              <w:t>We prefer Option 1</w:t>
            </w:r>
          </w:p>
        </w:tc>
      </w:tr>
      <w:tr w:rsidR="00C640FC" w:rsidRPr="00617B0C" w14:paraId="5D900A9A" w14:textId="77777777" w:rsidTr="005D2724">
        <w:tc>
          <w:tcPr>
            <w:tcW w:w="1098" w:type="dxa"/>
          </w:tcPr>
          <w:p w14:paraId="6F2A0400" w14:textId="0BA73B1F" w:rsidR="00C640FC" w:rsidRPr="00C640FC" w:rsidRDefault="00C640FC" w:rsidP="001F4C4A">
            <w:pPr>
              <w:rPr>
                <w:rFonts w:eastAsiaTheme="minorEastAsia"/>
                <w:lang w:eastAsia="zh-CN"/>
              </w:rPr>
            </w:pPr>
            <w:r>
              <w:rPr>
                <w:rFonts w:eastAsiaTheme="minorEastAsia" w:hint="eastAsia"/>
                <w:lang w:eastAsia="zh-CN"/>
              </w:rPr>
              <w:t>v</w:t>
            </w:r>
            <w:r>
              <w:rPr>
                <w:rFonts w:eastAsiaTheme="minorEastAsia"/>
                <w:lang w:eastAsia="zh-CN"/>
              </w:rPr>
              <w:t>ivo</w:t>
            </w:r>
          </w:p>
        </w:tc>
        <w:tc>
          <w:tcPr>
            <w:tcW w:w="2158" w:type="dxa"/>
          </w:tcPr>
          <w:p w14:paraId="39E85ED9" w14:textId="0E367116" w:rsidR="00C640FC" w:rsidRPr="000906CA" w:rsidRDefault="000906CA" w:rsidP="001F4C4A">
            <w:pPr>
              <w:pStyle w:val="CommentText"/>
              <w:rPr>
                <w:rFonts w:eastAsiaTheme="minorEastAsia"/>
                <w:bCs/>
                <w:iCs/>
                <w:lang w:eastAsia="zh-CN"/>
              </w:rPr>
            </w:pPr>
            <w:r>
              <w:rPr>
                <w:rFonts w:eastAsiaTheme="minorEastAsia" w:hint="eastAsia"/>
                <w:bCs/>
                <w:iCs/>
                <w:lang w:eastAsia="zh-CN"/>
              </w:rPr>
              <w:t>O</w:t>
            </w:r>
            <w:r>
              <w:rPr>
                <w:rFonts w:eastAsiaTheme="minorEastAsia"/>
                <w:bCs/>
                <w:iCs/>
                <w:lang w:eastAsia="zh-CN"/>
              </w:rPr>
              <w:t>ption1</w:t>
            </w:r>
          </w:p>
        </w:tc>
        <w:tc>
          <w:tcPr>
            <w:tcW w:w="9497" w:type="dxa"/>
          </w:tcPr>
          <w:p w14:paraId="228B8593" w14:textId="31C6F44A" w:rsidR="00C640FC" w:rsidRPr="000906CA" w:rsidRDefault="000906CA" w:rsidP="001F4C4A">
            <w:pPr>
              <w:pStyle w:val="CommentText"/>
              <w:rPr>
                <w:rFonts w:eastAsiaTheme="minorEastAsia"/>
                <w:lang w:eastAsia="zh-CN"/>
              </w:rPr>
            </w:pPr>
            <w:r>
              <w:rPr>
                <w:rFonts w:eastAsiaTheme="minorEastAsia" w:hint="eastAsia"/>
                <w:lang w:eastAsia="zh-CN"/>
              </w:rPr>
              <w:t>Op</w:t>
            </w:r>
            <w:r>
              <w:rPr>
                <w:rFonts w:eastAsiaTheme="minorEastAsia"/>
                <w:lang w:eastAsia="zh-CN"/>
              </w:rPr>
              <w:t>tion1</w:t>
            </w:r>
            <w:r w:rsidR="004054B2">
              <w:rPr>
                <w:rFonts w:eastAsiaTheme="minorEastAsia"/>
                <w:lang w:eastAsia="zh-CN"/>
              </w:rPr>
              <w:t xml:space="preserve"> provides more flexibility</w:t>
            </w:r>
            <w:r w:rsidR="00E31AD3">
              <w:rPr>
                <w:rFonts w:eastAsiaTheme="minorEastAsia"/>
                <w:lang w:eastAsia="zh-CN"/>
              </w:rPr>
              <w:t xml:space="preserve">. </w:t>
            </w:r>
            <w:r w:rsidR="00286B08">
              <w:rPr>
                <w:rFonts w:eastAsiaTheme="minorEastAsia"/>
                <w:lang w:eastAsia="zh-CN"/>
              </w:rPr>
              <w:t xml:space="preserve"> </w:t>
            </w:r>
          </w:p>
        </w:tc>
      </w:tr>
    </w:tbl>
    <w:p w14:paraId="3F22A8B3" w14:textId="46000EC8" w:rsidR="00E73D23" w:rsidRDefault="00E73D23" w:rsidP="00E73D23">
      <w:pPr>
        <w:rPr>
          <w:rFonts w:ascii="Arial" w:hAnsi="Arial" w:cs="Arial"/>
        </w:rPr>
      </w:pPr>
    </w:p>
    <w:p w14:paraId="38D57D9D" w14:textId="35EEED9C" w:rsidR="005734EF" w:rsidRDefault="00503548" w:rsidP="00732B52">
      <w:pPr>
        <w:rPr>
          <w:rFonts w:ascii="Arial" w:hAnsi="Arial" w:cs="Arial"/>
        </w:rPr>
      </w:pPr>
      <w:r>
        <w:rPr>
          <w:rFonts w:ascii="Arial" w:hAnsi="Arial" w:cs="Arial"/>
        </w:rPr>
        <w:t>C</w:t>
      </w:r>
      <w:r w:rsidR="00732B52">
        <w:rPr>
          <w:rFonts w:ascii="Arial" w:hAnsi="Arial" w:cs="Arial"/>
        </w:rPr>
        <w:t xml:space="preserve">omments </w:t>
      </w:r>
      <w:r w:rsidR="00E24B1C">
        <w:rPr>
          <w:rFonts w:ascii="Arial" w:hAnsi="Arial" w:cs="Arial"/>
        </w:rPr>
        <w:t xml:space="preserve">from </w:t>
      </w:r>
      <w:proofErr w:type="spellStart"/>
      <w:r w:rsidR="00E24B1C">
        <w:rPr>
          <w:rFonts w:ascii="Arial" w:hAnsi="Arial" w:cs="Arial"/>
        </w:rPr>
        <w:t>comapnies</w:t>
      </w:r>
      <w:proofErr w:type="spellEnd"/>
      <w:r w:rsidR="00732B52">
        <w:rPr>
          <w:rFonts w:ascii="Arial" w:hAnsi="Arial" w:cs="Arial"/>
        </w:rPr>
        <w:t>:</w:t>
      </w:r>
    </w:p>
    <w:p w14:paraId="65A80E51" w14:textId="5F619F33" w:rsidR="00454A36" w:rsidRPr="009426ED" w:rsidRDefault="00454A36" w:rsidP="00454A36">
      <w:pPr>
        <w:pStyle w:val="ListParagraph"/>
        <w:numPr>
          <w:ilvl w:val="0"/>
          <w:numId w:val="32"/>
        </w:numPr>
        <w:rPr>
          <w:rFonts w:ascii="Arial" w:hAnsi="Arial" w:cs="Arial"/>
        </w:rPr>
      </w:pPr>
      <w:r>
        <w:rPr>
          <w:rFonts w:ascii="Arial" w:hAnsi="Arial" w:cs="Arial"/>
          <w:sz w:val="20"/>
          <w:szCs w:val="20"/>
          <w:lang w:val="sv-SE"/>
        </w:rPr>
        <w:t xml:space="preserve">Many </w:t>
      </w:r>
      <w:r w:rsidR="009166A6">
        <w:rPr>
          <w:rFonts w:ascii="Arial" w:hAnsi="Arial" w:cs="Arial"/>
          <w:sz w:val="20"/>
          <w:szCs w:val="20"/>
          <w:lang w:val="sv-SE"/>
        </w:rPr>
        <w:t>companies mentioned that the options need to be more clear.</w:t>
      </w:r>
      <w:r w:rsidR="00E24B1C">
        <w:rPr>
          <w:rFonts w:ascii="Arial" w:hAnsi="Arial" w:cs="Arial"/>
          <w:sz w:val="20"/>
          <w:szCs w:val="20"/>
          <w:lang w:val="sv-SE"/>
        </w:rPr>
        <w:t xml:space="preserve"> </w:t>
      </w:r>
    </w:p>
    <w:p w14:paraId="56A338B8" w14:textId="53E78946" w:rsidR="009426ED" w:rsidRPr="009426ED" w:rsidRDefault="009426ED" w:rsidP="00454A36">
      <w:pPr>
        <w:pStyle w:val="ListParagraph"/>
        <w:numPr>
          <w:ilvl w:val="0"/>
          <w:numId w:val="32"/>
        </w:numPr>
        <w:rPr>
          <w:rFonts w:ascii="Arial" w:hAnsi="Arial" w:cs="Arial"/>
        </w:rPr>
      </w:pPr>
      <w:r>
        <w:rPr>
          <w:rFonts w:ascii="Arial" w:hAnsi="Arial" w:cs="Arial"/>
          <w:sz w:val="20"/>
          <w:szCs w:val="20"/>
          <w:lang w:val="sv-SE"/>
        </w:rPr>
        <w:t>A large majority of the companies prefer Option 1</w:t>
      </w:r>
      <w:r w:rsidR="0060007D">
        <w:rPr>
          <w:rFonts w:ascii="Arial" w:hAnsi="Arial" w:cs="Arial"/>
          <w:sz w:val="20"/>
          <w:szCs w:val="20"/>
          <w:lang w:val="sv-SE"/>
        </w:rPr>
        <w:t xml:space="preserve"> due to flexbility and no RAN1 impacts. </w:t>
      </w:r>
    </w:p>
    <w:p w14:paraId="056243B5" w14:textId="2338CA3E" w:rsidR="00E24B1C" w:rsidRDefault="009426ED" w:rsidP="00E24B1C">
      <w:pPr>
        <w:pStyle w:val="ListParagraph"/>
        <w:numPr>
          <w:ilvl w:val="0"/>
          <w:numId w:val="32"/>
        </w:numPr>
        <w:rPr>
          <w:rFonts w:ascii="Arial" w:hAnsi="Arial" w:cs="Arial"/>
        </w:rPr>
      </w:pPr>
      <w:r>
        <w:rPr>
          <w:rFonts w:ascii="Arial" w:hAnsi="Arial" w:cs="Arial"/>
          <w:sz w:val="20"/>
          <w:szCs w:val="20"/>
          <w:lang w:val="sv-SE"/>
        </w:rPr>
        <w:t xml:space="preserve">Many companies suggest </w:t>
      </w:r>
      <w:r w:rsidR="0060007D">
        <w:rPr>
          <w:rFonts w:ascii="Arial" w:hAnsi="Arial" w:cs="Arial"/>
          <w:sz w:val="20"/>
          <w:szCs w:val="20"/>
          <w:lang w:val="sv-SE"/>
        </w:rPr>
        <w:t>a</w:t>
      </w:r>
      <w:r w:rsidR="00E24B1C">
        <w:rPr>
          <w:rFonts w:ascii="Arial" w:hAnsi="Arial" w:cs="Arial"/>
          <w:sz w:val="20"/>
          <w:szCs w:val="20"/>
          <w:lang w:val="sv-SE"/>
        </w:rPr>
        <w:t xml:space="preserve"> combination between option 1 and 2. </w:t>
      </w:r>
    </w:p>
    <w:p w14:paraId="54B36B76" w14:textId="2A1E4893" w:rsidR="00E24B1C" w:rsidRDefault="00E24B1C" w:rsidP="00E24B1C">
      <w:pPr>
        <w:rPr>
          <w:rFonts w:ascii="Arial" w:hAnsi="Arial" w:cs="Arial"/>
        </w:rPr>
      </w:pPr>
    </w:p>
    <w:p w14:paraId="66D2ED24" w14:textId="6006EECE" w:rsidR="00E24B1C" w:rsidRPr="00E24B1C" w:rsidRDefault="00E24B1C" w:rsidP="00E24B1C">
      <w:pPr>
        <w:rPr>
          <w:rFonts w:ascii="Arial" w:hAnsi="Arial" w:cs="Arial"/>
        </w:rPr>
      </w:pPr>
      <w:r>
        <w:rPr>
          <w:rFonts w:ascii="Arial" w:hAnsi="Arial" w:cs="Arial"/>
        </w:rPr>
        <w:t>Comments</w:t>
      </w:r>
      <w:r w:rsidR="00853404">
        <w:rPr>
          <w:rFonts w:ascii="Arial" w:hAnsi="Arial" w:cs="Arial"/>
        </w:rPr>
        <w:t xml:space="preserve"> and proposals</w:t>
      </w:r>
      <w:r>
        <w:rPr>
          <w:rFonts w:ascii="Arial" w:hAnsi="Arial" w:cs="Arial"/>
        </w:rPr>
        <w:t xml:space="preserve"> f</w:t>
      </w:r>
      <w:r w:rsidR="00853404">
        <w:rPr>
          <w:rFonts w:ascii="Arial" w:hAnsi="Arial" w:cs="Arial"/>
        </w:rPr>
        <w:t>ro</w:t>
      </w:r>
      <w:r>
        <w:rPr>
          <w:rFonts w:ascii="Arial" w:hAnsi="Arial" w:cs="Arial"/>
        </w:rPr>
        <w:t>m rapporteur:</w:t>
      </w:r>
    </w:p>
    <w:p w14:paraId="277A09B7" w14:textId="2B2E8995" w:rsidR="00484F5D" w:rsidRDefault="004F390A" w:rsidP="00732B52">
      <w:pPr>
        <w:rPr>
          <w:rFonts w:ascii="Arial" w:hAnsi="Arial" w:cs="Arial"/>
        </w:rPr>
      </w:pPr>
      <w:r>
        <w:rPr>
          <w:rFonts w:ascii="Arial" w:hAnsi="Arial" w:cs="Arial"/>
        </w:rPr>
        <w:t xml:space="preserve">Some </w:t>
      </w:r>
      <w:r w:rsidR="00786B35">
        <w:rPr>
          <w:rFonts w:ascii="Arial" w:hAnsi="Arial" w:cs="Arial"/>
        </w:rPr>
        <w:t>clarifications were requested among the comments</w:t>
      </w:r>
      <w:r w:rsidR="00763F9A">
        <w:rPr>
          <w:rFonts w:ascii="Arial" w:hAnsi="Arial" w:cs="Arial"/>
        </w:rPr>
        <w:t xml:space="preserve"> as it was mentioned that the </w:t>
      </w:r>
      <w:r w:rsidR="00FA59F6">
        <w:rPr>
          <w:rFonts w:ascii="Arial" w:hAnsi="Arial" w:cs="Arial"/>
        </w:rPr>
        <w:t xml:space="preserve">options were </w:t>
      </w:r>
      <w:proofErr w:type="gramStart"/>
      <w:r w:rsidR="00FA59F6">
        <w:rPr>
          <w:rFonts w:ascii="Arial" w:hAnsi="Arial" w:cs="Arial"/>
        </w:rPr>
        <w:t>unclear</w:t>
      </w:r>
      <w:proofErr w:type="gramEnd"/>
      <w:r w:rsidR="00BD0A9C">
        <w:rPr>
          <w:rFonts w:ascii="Arial" w:hAnsi="Arial" w:cs="Arial"/>
        </w:rPr>
        <w:t xml:space="preserve"> and </w:t>
      </w:r>
      <w:r w:rsidR="00653849">
        <w:rPr>
          <w:rFonts w:ascii="Arial" w:hAnsi="Arial" w:cs="Arial"/>
        </w:rPr>
        <w:t>more details were presenting re</w:t>
      </w:r>
      <w:r w:rsidR="00FC65B3">
        <w:rPr>
          <w:rFonts w:ascii="Arial" w:hAnsi="Arial" w:cs="Arial"/>
        </w:rPr>
        <w:t xml:space="preserve">garding </w:t>
      </w:r>
      <w:r w:rsidR="00583FFF">
        <w:rPr>
          <w:rFonts w:ascii="Arial" w:hAnsi="Arial" w:cs="Arial"/>
        </w:rPr>
        <w:t>the different types of CFRA</w:t>
      </w:r>
      <w:r w:rsidR="00FA59F6">
        <w:rPr>
          <w:rFonts w:ascii="Arial" w:hAnsi="Arial" w:cs="Arial"/>
        </w:rPr>
        <w:t>.</w:t>
      </w:r>
      <w:r w:rsidR="00675335">
        <w:rPr>
          <w:rFonts w:ascii="Arial" w:hAnsi="Arial" w:cs="Arial"/>
        </w:rPr>
        <w:t xml:space="preserve"> Currently in </w:t>
      </w:r>
      <w:r w:rsidR="0094040D">
        <w:rPr>
          <w:rFonts w:ascii="Arial" w:hAnsi="Arial" w:cs="Arial"/>
        </w:rPr>
        <w:t xml:space="preserve">rel-15 it is possible to do CFRA </w:t>
      </w:r>
      <w:r w:rsidR="007D735F">
        <w:rPr>
          <w:rFonts w:ascii="Arial" w:hAnsi="Arial" w:cs="Arial"/>
        </w:rPr>
        <w:t>in two ways</w:t>
      </w:r>
      <w:r w:rsidR="00484F5D">
        <w:rPr>
          <w:rFonts w:ascii="Arial" w:hAnsi="Arial" w:cs="Arial"/>
        </w:rPr>
        <w:t>:</w:t>
      </w:r>
    </w:p>
    <w:p w14:paraId="3FC75B74" w14:textId="30DAA004" w:rsidR="00484F5D" w:rsidRPr="00484F5D" w:rsidRDefault="00E62183" w:rsidP="00484F5D">
      <w:pPr>
        <w:pStyle w:val="ListParagraph"/>
        <w:numPr>
          <w:ilvl w:val="0"/>
          <w:numId w:val="32"/>
        </w:numPr>
        <w:rPr>
          <w:rFonts w:ascii="Arial" w:hAnsi="Arial" w:cs="Arial"/>
          <w:sz w:val="20"/>
          <w:szCs w:val="20"/>
        </w:rPr>
      </w:pPr>
      <w:r w:rsidRPr="00614597">
        <w:rPr>
          <w:rFonts w:ascii="Arial" w:hAnsi="Arial" w:cs="Arial"/>
          <w:b/>
          <w:bCs/>
          <w:sz w:val="20"/>
          <w:szCs w:val="20"/>
          <w:lang w:val="sv-SE"/>
        </w:rPr>
        <w:t xml:space="preserve">Shared CBRA and CFRA </w:t>
      </w:r>
      <w:r w:rsidR="000C1121">
        <w:rPr>
          <w:rFonts w:ascii="Arial" w:hAnsi="Arial" w:cs="Arial"/>
          <w:b/>
          <w:bCs/>
          <w:sz w:val="20"/>
          <w:szCs w:val="20"/>
          <w:lang w:val="sv-SE"/>
        </w:rPr>
        <w:t>ROs</w:t>
      </w:r>
      <w:r>
        <w:rPr>
          <w:rFonts w:ascii="Arial" w:hAnsi="Arial" w:cs="Arial"/>
          <w:sz w:val="20"/>
          <w:szCs w:val="20"/>
          <w:lang w:val="sv-SE"/>
        </w:rPr>
        <w:t>; i.e p</w:t>
      </w:r>
      <w:r w:rsidR="007D735F" w:rsidRPr="00484F5D">
        <w:rPr>
          <w:rFonts w:ascii="Arial" w:hAnsi="Arial" w:cs="Arial"/>
          <w:sz w:val="20"/>
          <w:szCs w:val="20"/>
        </w:rPr>
        <w:t>roviding a CFRA preamble and using the RACH opportunities in the target cell</w:t>
      </w:r>
      <w:r w:rsidR="0030295A">
        <w:rPr>
          <w:rFonts w:ascii="Arial" w:hAnsi="Arial" w:cs="Arial"/>
          <w:sz w:val="20"/>
          <w:szCs w:val="20"/>
          <w:lang w:val="sv-SE"/>
        </w:rPr>
        <w:t xml:space="preserve">, i.e if </w:t>
      </w:r>
      <w:r w:rsidR="0030295A">
        <w:rPr>
          <w:rFonts w:ascii="Arial" w:hAnsi="Arial" w:cs="Arial"/>
          <w:i/>
          <w:iCs/>
          <w:sz w:val="20"/>
          <w:szCs w:val="20"/>
          <w:lang w:val="sv-SE"/>
        </w:rPr>
        <w:t>occasions</w:t>
      </w:r>
      <w:r w:rsidR="0030295A">
        <w:rPr>
          <w:rFonts w:ascii="Arial" w:hAnsi="Arial" w:cs="Arial"/>
          <w:sz w:val="20"/>
          <w:szCs w:val="20"/>
          <w:lang w:val="sv-SE"/>
        </w:rPr>
        <w:t xml:space="preserve"> </w:t>
      </w:r>
      <w:r w:rsidR="004C3F2E">
        <w:rPr>
          <w:rFonts w:ascii="Arial" w:hAnsi="Arial" w:cs="Arial"/>
          <w:sz w:val="20"/>
          <w:szCs w:val="20"/>
          <w:lang w:val="sv-SE"/>
        </w:rPr>
        <w:t>is not present</w:t>
      </w:r>
      <w:r w:rsidR="007D735F" w:rsidRPr="00484F5D">
        <w:rPr>
          <w:rFonts w:ascii="Arial" w:hAnsi="Arial" w:cs="Arial"/>
          <w:sz w:val="20"/>
          <w:szCs w:val="20"/>
        </w:rPr>
        <w:t xml:space="preserve">, or </w:t>
      </w:r>
    </w:p>
    <w:p w14:paraId="0CF0F5FA" w14:textId="11BCB0F2" w:rsidR="001671BC" w:rsidRPr="001671BC" w:rsidRDefault="00614597" w:rsidP="00484F5D">
      <w:pPr>
        <w:pStyle w:val="ListParagraph"/>
        <w:numPr>
          <w:ilvl w:val="0"/>
          <w:numId w:val="32"/>
        </w:numPr>
        <w:rPr>
          <w:rFonts w:ascii="Arial" w:hAnsi="Arial" w:cs="Arial"/>
          <w:sz w:val="20"/>
          <w:szCs w:val="20"/>
        </w:rPr>
      </w:pPr>
      <w:r w:rsidRPr="00614597">
        <w:rPr>
          <w:rFonts w:ascii="Arial" w:hAnsi="Arial" w:cs="Arial"/>
          <w:b/>
          <w:bCs/>
          <w:sz w:val="20"/>
          <w:szCs w:val="20"/>
          <w:lang w:val="sv-SE"/>
        </w:rPr>
        <w:t>Dedicated CFRA RACH resources;</w:t>
      </w:r>
      <w:r>
        <w:rPr>
          <w:rFonts w:ascii="Arial" w:hAnsi="Arial" w:cs="Arial"/>
          <w:sz w:val="20"/>
          <w:szCs w:val="20"/>
          <w:lang w:val="sv-SE"/>
        </w:rPr>
        <w:t xml:space="preserve"> </w:t>
      </w:r>
      <w:r w:rsidR="00484F5D" w:rsidRPr="00484F5D">
        <w:rPr>
          <w:rFonts w:ascii="Arial" w:hAnsi="Arial" w:cs="Arial"/>
          <w:sz w:val="20"/>
          <w:szCs w:val="20"/>
          <w:lang w:val="sv-SE"/>
        </w:rPr>
        <w:t>S</w:t>
      </w:r>
      <w:r w:rsidR="00417032" w:rsidRPr="00484F5D">
        <w:rPr>
          <w:rFonts w:ascii="Arial" w:hAnsi="Arial" w:cs="Arial"/>
          <w:sz w:val="20"/>
          <w:szCs w:val="20"/>
        </w:rPr>
        <w:t>ignalling dedicated RACH opportunities along with preambles</w:t>
      </w:r>
      <w:r w:rsidR="00484F5D">
        <w:rPr>
          <w:rFonts w:ascii="Arial" w:hAnsi="Arial" w:cs="Arial"/>
          <w:sz w:val="20"/>
          <w:szCs w:val="20"/>
          <w:lang w:val="sv-SE"/>
        </w:rPr>
        <w:t xml:space="preserve"> with a range of preambles</w:t>
      </w:r>
      <w:r w:rsidR="00AC2C52">
        <w:rPr>
          <w:rFonts w:ascii="Arial" w:hAnsi="Arial" w:cs="Arial"/>
          <w:sz w:val="20"/>
          <w:szCs w:val="20"/>
          <w:lang w:val="sv-SE"/>
        </w:rPr>
        <w:t xml:space="preserve">, i.e if </w:t>
      </w:r>
      <w:r w:rsidR="00AC2C52">
        <w:rPr>
          <w:rFonts w:ascii="Arial" w:hAnsi="Arial" w:cs="Arial"/>
          <w:i/>
          <w:iCs/>
          <w:sz w:val="20"/>
          <w:szCs w:val="20"/>
          <w:lang w:val="sv-SE"/>
        </w:rPr>
        <w:t>occasions</w:t>
      </w:r>
      <w:r w:rsidR="00AC2C52">
        <w:rPr>
          <w:rFonts w:ascii="Arial" w:hAnsi="Arial" w:cs="Arial"/>
          <w:sz w:val="20"/>
          <w:szCs w:val="20"/>
          <w:lang w:val="sv-SE"/>
        </w:rPr>
        <w:t xml:space="preserve"> </w:t>
      </w:r>
      <w:r w:rsidR="00B80289">
        <w:rPr>
          <w:rFonts w:ascii="Arial" w:hAnsi="Arial" w:cs="Arial"/>
          <w:sz w:val="20"/>
          <w:szCs w:val="20"/>
          <w:lang w:val="sv-SE"/>
        </w:rPr>
        <w:t>is</w:t>
      </w:r>
      <w:r w:rsidR="00AC2C52">
        <w:rPr>
          <w:rFonts w:ascii="Arial" w:hAnsi="Arial" w:cs="Arial"/>
          <w:sz w:val="20"/>
          <w:szCs w:val="20"/>
          <w:lang w:val="sv-SE"/>
        </w:rPr>
        <w:t xml:space="preserve"> present in </w:t>
      </w:r>
      <w:r w:rsidR="00AC2C52">
        <w:rPr>
          <w:rFonts w:ascii="Arial" w:hAnsi="Arial" w:cs="Arial"/>
          <w:i/>
          <w:iCs/>
          <w:sz w:val="20"/>
          <w:szCs w:val="20"/>
          <w:lang w:val="sv-SE"/>
        </w:rPr>
        <w:t>CFRA</w:t>
      </w:r>
      <w:r w:rsidR="00AC2C52">
        <w:rPr>
          <w:rFonts w:ascii="Arial" w:hAnsi="Arial" w:cs="Arial"/>
          <w:sz w:val="20"/>
          <w:szCs w:val="20"/>
          <w:lang w:val="sv-SE"/>
        </w:rPr>
        <w:t xml:space="preserve"> IE</w:t>
      </w:r>
      <w:r w:rsidR="00484F5D">
        <w:rPr>
          <w:rFonts w:ascii="Arial" w:hAnsi="Arial" w:cs="Arial"/>
          <w:sz w:val="20"/>
          <w:szCs w:val="20"/>
          <w:lang w:val="sv-SE"/>
        </w:rPr>
        <w:t xml:space="preserve">. </w:t>
      </w:r>
    </w:p>
    <w:p w14:paraId="48064FA0" w14:textId="77777777" w:rsidR="001671BC" w:rsidRPr="00484F5D" w:rsidRDefault="001671BC" w:rsidP="00484F5D">
      <w:pPr>
        <w:rPr>
          <w:rFonts w:ascii="Arial" w:hAnsi="Arial" w:cs="Arial"/>
        </w:rPr>
      </w:pPr>
    </w:p>
    <w:p w14:paraId="623C010F" w14:textId="3DC780A7" w:rsidR="00FA59F6" w:rsidRDefault="00CB5F96" w:rsidP="00FA59F6">
      <w:pPr>
        <w:rPr>
          <w:rFonts w:ascii="Arial" w:hAnsi="Arial" w:cs="Arial"/>
        </w:rPr>
      </w:pPr>
      <w:r>
        <w:rPr>
          <w:rFonts w:ascii="Arial" w:hAnsi="Arial" w:cs="Arial"/>
        </w:rPr>
        <w:t>F</w:t>
      </w:r>
      <w:r w:rsidR="001559C4">
        <w:rPr>
          <w:rFonts w:ascii="Arial" w:hAnsi="Arial" w:cs="Arial"/>
        </w:rPr>
        <w:t xml:space="preserve">irst it needs to be </w:t>
      </w:r>
      <w:r w:rsidR="00855459">
        <w:rPr>
          <w:rFonts w:ascii="Arial" w:hAnsi="Arial" w:cs="Arial"/>
        </w:rPr>
        <w:t>clarified</w:t>
      </w:r>
      <w:r w:rsidR="001559C4">
        <w:rPr>
          <w:rFonts w:ascii="Arial" w:hAnsi="Arial" w:cs="Arial"/>
        </w:rPr>
        <w:t xml:space="preserve"> what shall be </w:t>
      </w:r>
      <w:r w:rsidR="00763F9A">
        <w:rPr>
          <w:rFonts w:ascii="Arial" w:hAnsi="Arial" w:cs="Arial"/>
        </w:rPr>
        <w:t>supported for 2-step RACH</w:t>
      </w:r>
      <w:r w:rsidR="00FA59F6">
        <w:rPr>
          <w:rFonts w:ascii="Arial" w:hAnsi="Arial" w:cs="Arial"/>
        </w:rPr>
        <w:t>:</w:t>
      </w:r>
    </w:p>
    <w:p w14:paraId="084112FA" w14:textId="476B4099" w:rsidR="001B2E01" w:rsidRPr="00E62183" w:rsidRDefault="00B31446" w:rsidP="003463B5">
      <w:pPr>
        <w:pStyle w:val="ListParagraph"/>
        <w:numPr>
          <w:ilvl w:val="0"/>
          <w:numId w:val="32"/>
        </w:numPr>
        <w:rPr>
          <w:rFonts w:ascii="Arial" w:hAnsi="Arial" w:cs="Arial"/>
        </w:rPr>
      </w:pPr>
      <w:r w:rsidRPr="00614597">
        <w:rPr>
          <w:rFonts w:ascii="Arial" w:hAnsi="Arial" w:cs="Arial"/>
          <w:b/>
          <w:bCs/>
          <w:sz w:val="20"/>
          <w:szCs w:val="20"/>
          <w:lang w:val="sv-SE"/>
        </w:rPr>
        <w:t xml:space="preserve">Shared CBRA and CFRA </w:t>
      </w:r>
      <w:r w:rsidR="00A6170C">
        <w:rPr>
          <w:rFonts w:ascii="Arial" w:hAnsi="Arial" w:cs="Arial"/>
          <w:b/>
          <w:bCs/>
          <w:sz w:val="20"/>
          <w:szCs w:val="20"/>
          <w:lang w:val="sv-SE"/>
        </w:rPr>
        <w:t>RO</w:t>
      </w:r>
      <w:r w:rsidR="000C1121">
        <w:rPr>
          <w:rFonts w:ascii="Arial" w:hAnsi="Arial" w:cs="Arial"/>
          <w:b/>
          <w:bCs/>
          <w:sz w:val="20"/>
          <w:szCs w:val="20"/>
          <w:lang w:val="sv-SE"/>
        </w:rPr>
        <w:t>s</w:t>
      </w:r>
      <w:r w:rsidR="00A6170C">
        <w:rPr>
          <w:rFonts w:ascii="Arial" w:hAnsi="Arial" w:cs="Arial"/>
          <w:b/>
          <w:bCs/>
          <w:sz w:val="20"/>
          <w:szCs w:val="20"/>
          <w:lang w:val="sv-SE"/>
        </w:rPr>
        <w:t xml:space="preserve"> and POs</w:t>
      </w:r>
      <w:r>
        <w:rPr>
          <w:rFonts w:ascii="Arial" w:hAnsi="Arial" w:cs="Arial"/>
          <w:sz w:val="20"/>
          <w:szCs w:val="20"/>
          <w:lang w:val="sv-SE"/>
        </w:rPr>
        <w:t xml:space="preserve">; </w:t>
      </w:r>
      <w:r w:rsidR="001B2E01">
        <w:rPr>
          <w:rFonts w:ascii="Arial" w:hAnsi="Arial" w:cs="Arial"/>
          <w:sz w:val="20"/>
          <w:szCs w:val="20"/>
          <w:lang w:val="sv-SE"/>
        </w:rPr>
        <w:t xml:space="preserve">Preamble index </w:t>
      </w:r>
      <w:r w:rsidR="00DE610B">
        <w:rPr>
          <w:rFonts w:ascii="Arial" w:hAnsi="Arial" w:cs="Arial"/>
          <w:sz w:val="20"/>
          <w:szCs w:val="20"/>
          <w:lang w:val="sv-SE"/>
        </w:rPr>
        <w:t xml:space="preserve">which the UE uses to </w:t>
      </w:r>
      <w:r w:rsidR="000E6544">
        <w:rPr>
          <w:rFonts w:ascii="Arial" w:hAnsi="Arial" w:cs="Arial"/>
          <w:sz w:val="20"/>
          <w:szCs w:val="20"/>
          <w:lang w:val="sv-SE"/>
        </w:rPr>
        <w:t>map to</w:t>
      </w:r>
      <w:r w:rsidR="00DE610B">
        <w:rPr>
          <w:rFonts w:ascii="Arial" w:hAnsi="Arial" w:cs="Arial"/>
          <w:sz w:val="20"/>
          <w:szCs w:val="20"/>
          <w:lang w:val="sv-SE"/>
        </w:rPr>
        <w:t xml:space="preserve"> the </w:t>
      </w:r>
      <w:r w:rsidR="00B75176">
        <w:rPr>
          <w:rFonts w:ascii="Arial" w:hAnsi="Arial" w:cs="Arial"/>
          <w:sz w:val="20"/>
          <w:szCs w:val="20"/>
          <w:lang w:val="sv-SE"/>
        </w:rPr>
        <w:t xml:space="preserve">msgA </w:t>
      </w:r>
      <w:r w:rsidR="00E271EE">
        <w:rPr>
          <w:rFonts w:ascii="Arial" w:hAnsi="Arial" w:cs="Arial"/>
          <w:sz w:val="20"/>
          <w:szCs w:val="20"/>
          <w:lang w:val="sv-SE"/>
        </w:rPr>
        <w:t>PRU in the configuration of the target cell</w:t>
      </w:r>
      <w:r w:rsidR="00BC3A0A">
        <w:rPr>
          <w:rFonts w:ascii="Arial" w:hAnsi="Arial" w:cs="Arial"/>
          <w:sz w:val="20"/>
          <w:szCs w:val="20"/>
          <w:lang w:val="sv-SE"/>
        </w:rPr>
        <w:t>, i.e the PRU will be dedicated to CFRA</w:t>
      </w:r>
      <w:r w:rsidR="00E271EE">
        <w:rPr>
          <w:rFonts w:ascii="Arial" w:hAnsi="Arial" w:cs="Arial"/>
          <w:sz w:val="20"/>
          <w:szCs w:val="20"/>
          <w:lang w:val="sv-SE"/>
        </w:rPr>
        <w:t>.</w:t>
      </w:r>
      <w:r w:rsidR="008F168E">
        <w:rPr>
          <w:rFonts w:ascii="Arial" w:hAnsi="Arial" w:cs="Arial"/>
          <w:sz w:val="20"/>
          <w:szCs w:val="20"/>
          <w:lang w:val="sv-SE"/>
        </w:rPr>
        <w:t xml:space="preserve"> </w:t>
      </w:r>
      <w:r w:rsidR="00E755AD">
        <w:rPr>
          <w:rFonts w:ascii="Arial" w:hAnsi="Arial" w:cs="Arial"/>
          <w:sz w:val="20"/>
          <w:szCs w:val="20"/>
          <w:lang w:val="sv-SE"/>
        </w:rPr>
        <w:t>One company</w:t>
      </w:r>
      <w:r w:rsidR="006C4714">
        <w:rPr>
          <w:rFonts w:ascii="Arial" w:hAnsi="Arial" w:cs="Arial"/>
          <w:sz w:val="20"/>
          <w:szCs w:val="20"/>
          <w:lang w:val="sv-SE"/>
        </w:rPr>
        <w:t xml:space="preserve"> mention</w:t>
      </w:r>
      <w:r w:rsidR="00890146">
        <w:rPr>
          <w:rFonts w:ascii="Arial" w:hAnsi="Arial" w:cs="Arial"/>
          <w:sz w:val="20"/>
          <w:szCs w:val="20"/>
          <w:lang w:val="sv-SE"/>
        </w:rPr>
        <w:t>ed</w:t>
      </w:r>
      <w:r w:rsidR="00E755AD">
        <w:rPr>
          <w:rFonts w:ascii="Arial" w:hAnsi="Arial" w:cs="Arial"/>
          <w:sz w:val="20"/>
          <w:szCs w:val="20"/>
          <w:lang w:val="sv-SE"/>
        </w:rPr>
        <w:t xml:space="preserve"> explicit</w:t>
      </w:r>
      <w:r w:rsidR="006C4714">
        <w:rPr>
          <w:rFonts w:ascii="Arial" w:hAnsi="Arial" w:cs="Arial"/>
          <w:sz w:val="20"/>
          <w:szCs w:val="20"/>
          <w:lang w:val="sv-SE"/>
        </w:rPr>
        <w:t xml:space="preserve"> preference for this </w:t>
      </w:r>
      <w:r w:rsidR="00E755AD">
        <w:rPr>
          <w:rFonts w:ascii="Arial" w:hAnsi="Arial" w:cs="Arial"/>
          <w:sz w:val="20"/>
          <w:szCs w:val="20"/>
          <w:lang w:val="sv-SE"/>
        </w:rPr>
        <w:t>while</w:t>
      </w:r>
      <w:r w:rsidR="006C4714">
        <w:rPr>
          <w:rFonts w:ascii="Arial" w:hAnsi="Arial" w:cs="Arial"/>
          <w:sz w:val="20"/>
          <w:szCs w:val="20"/>
          <w:lang w:val="sv-SE"/>
        </w:rPr>
        <w:t xml:space="preserve"> </w:t>
      </w:r>
      <w:r w:rsidR="00890146">
        <w:rPr>
          <w:rFonts w:ascii="Arial" w:hAnsi="Arial" w:cs="Arial"/>
          <w:sz w:val="20"/>
          <w:szCs w:val="20"/>
          <w:lang w:val="sv-SE"/>
        </w:rPr>
        <w:t xml:space="preserve">some other companies mentioned it as an option. </w:t>
      </w:r>
      <w:r w:rsidR="00E755AD">
        <w:rPr>
          <w:rFonts w:ascii="Arial" w:hAnsi="Arial" w:cs="Arial"/>
          <w:sz w:val="20"/>
          <w:szCs w:val="20"/>
          <w:lang w:val="sv-SE"/>
        </w:rPr>
        <w:t xml:space="preserve"> </w:t>
      </w:r>
      <w:r w:rsidR="00263EDE">
        <w:rPr>
          <w:rFonts w:ascii="Arial" w:hAnsi="Arial" w:cs="Arial"/>
          <w:sz w:val="20"/>
          <w:szCs w:val="20"/>
          <w:lang w:val="sv-SE"/>
        </w:rPr>
        <w:t xml:space="preserve"> </w:t>
      </w:r>
    </w:p>
    <w:p w14:paraId="424D5FC1" w14:textId="10331400" w:rsidR="00E62183" w:rsidRPr="00A6170C" w:rsidRDefault="00A6170C" w:rsidP="00A6170C">
      <w:pPr>
        <w:pStyle w:val="ListParagraph"/>
        <w:numPr>
          <w:ilvl w:val="0"/>
          <w:numId w:val="32"/>
        </w:numPr>
        <w:rPr>
          <w:rFonts w:ascii="Arial" w:hAnsi="Arial" w:cs="Arial"/>
        </w:rPr>
      </w:pPr>
      <w:r w:rsidRPr="00614597">
        <w:rPr>
          <w:rFonts w:ascii="Arial" w:hAnsi="Arial" w:cs="Arial"/>
          <w:b/>
          <w:bCs/>
          <w:sz w:val="20"/>
          <w:szCs w:val="20"/>
          <w:lang w:val="sv-SE"/>
        </w:rPr>
        <w:t>Dedicated</w:t>
      </w:r>
      <w:r w:rsidR="00A5017F">
        <w:rPr>
          <w:rFonts w:ascii="Arial" w:hAnsi="Arial" w:cs="Arial"/>
          <w:b/>
          <w:bCs/>
          <w:sz w:val="20"/>
          <w:szCs w:val="20"/>
          <w:lang w:val="sv-SE"/>
        </w:rPr>
        <w:t xml:space="preserve"> msgA</w:t>
      </w:r>
      <w:r w:rsidRPr="00614597">
        <w:rPr>
          <w:rFonts w:ascii="Arial" w:hAnsi="Arial" w:cs="Arial"/>
          <w:b/>
          <w:bCs/>
          <w:sz w:val="20"/>
          <w:szCs w:val="20"/>
          <w:lang w:val="sv-SE"/>
        </w:rPr>
        <w:t xml:space="preserve"> CFRA RACH </w:t>
      </w:r>
      <w:r w:rsidR="00A5017F">
        <w:rPr>
          <w:rFonts w:ascii="Arial" w:hAnsi="Arial" w:cs="Arial"/>
          <w:b/>
          <w:bCs/>
          <w:sz w:val="20"/>
          <w:szCs w:val="20"/>
          <w:lang w:val="sv-SE"/>
        </w:rPr>
        <w:t>and PUSCH resources</w:t>
      </w:r>
      <w:r w:rsidRPr="00614597">
        <w:rPr>
          <w:rFonts w:ascii="Arial" w:hAnsi="Arial" w:cs="Arial"/>
          <w:b/>
          <w:bCs/>
          <w:sz w:val="20"/>
          <w:szCs w:val="20"/>
          <w:lang w:val="sv-SE"/>
        </w:rPr>
        <w:t>;</w:t>
      </w:r>
      <w:r>
        <w:rPr>
          <w:rFonts w:ascii="Arial" w:hAnsi="Arial" w:cs="Arial"/>
          <w:sz w:val="20"/>
          <w:szCs w:val="20"/>
          <w:lang w:val="sv-SE"/>
        </w:rPr>
        <w:t xml:space="preserve"> </w:t>
      </w:r>
      <w:r w:rsidR="00E62183">
        <w:rPr>
          <w:rFonts w:ascii="Arial" w:hAnsi="Arial" w:cs="Arial"/>
          <w:sz w:val="20"/>
          <w:szCs w:val="20"/>
          <w:lang w:val="sv-SE"/>
        </w:rPr>
        <w:t>Entirely dedicated resources for 2-step RACH resources as well as msgA PUSCH resources. This seems to be supported by a majority of companies as it provides full flexibility.</w:t>
      </w:r>
    </w:p>
    <w:p w14:paraId="56A09EA2" w14:textId="0027524B" w:rsidR="008D51E2" w:rsidRDefault="008D51E2" w:rsidP="00B75176">
      <w:pPr>
        <w:rPr>
          <w:rFonts w:ascii="Arial" w:hAnsi="Arial" w:cs="Arial"/>
        </w:rPr>
      </w:pPr>
    </w:p>
    <w:p w14:paraId="7F8CA67D" w14:textId="152C0869" w:rsidR="00D97CB7" w:rsidRDefault="00D97CB7" w:rsidP="00B75176">
      <w:pPr>
        <w:rPr>
          <w:rFonts w:ascii="Arial" w:hAnsi="Arial" w:cs="Arial"/>
        </w:rPr>
      </w:pPr>
      <w:r>
        <w:rPr>
          <w:rFonts w:ascii="Arial" w:hAnsi="Arial" w:cs="Arial"/>
        </w:rPr>
        <w:t>Among the options</w:t>
      </w:r>
      <w:r w:rsidR="004C569D">
        <w:rPr>
          <w:rFonts w:ascii="Arial" w:hAnsi="Arial" w:cs="Arial"/>
        </w:rPr>
        <w:t xml:space="preserve"> presented</w:t>
      </w:r>
      <w:r>
        <w:rPr>
          <w:rFonts w:ascii="Arial" w:hAnsi="Arial" w:cs="Arial"/>
        </w:rPr>
        <w:t xml:space="preserve">, option 1 is a way to enable </w:t>
      </w:r>
      <w:r w:rsidR="004C569D">
        <w:rPr>
          <w:rFonts w:ascii="Arial" w:hAnsi="Arial" w:cs="Arial"/>
        </w:rPr>
        <w:t xml:space="preserve">the dedicated </w:t>
      </w:r>
      <w:proofErr w:type="spellStart"/>
      <w:r w:rsidR="004C569D">
        <w:rPr>
          <w:rFonts w:ascii="Arial" w:hAnsi="Arial" w:cs="Arial"/>
        </w:rPr>
        <w:t>msgA</w:t>
      </w:r>
      <w:proofErr w:type="spellEnd"/>
      <w:r w:rsidR="004C569D">
        <w:rPr>
          <w:rFonts w:ascii="Arial" w:hAnsi="Arial" w:cs="Arial"/>
        </w:rPr>
        <w:t xml:space="preserve"> CFRA RACH and PUSCH resources, </w:t>
      </w:r>
      <w:r>
        <w:rPr>
          <w:rFonts w:ascii="Arial" w:hAnsi="Arial" w:cs="Arial"/>
        </w:rPr>
        <w:t xml:space="preserve">while option 2 </w:t>
      </w:r>
      <w:r w:rsidR="00855459">
        <w:rPr>
          <w:rFonts w:ascii="Arial" w:hAnsi="Arial" w:cs="Arial"/>
        </w:rPr>
        <w:t>could be similar</w:t>
      </w:r>
      <w:r>
        <w:rPr>
          <w:rFonts w:ascii="Arial" w:hAnsi="Arial" w:cs="Arial"/>
        </w:rPr>
        <w:t xml:space="preserve"> but that a majority of the configurations in the target cell can be reused to for instance reduce the potential problem of rebuilding, thus none of the options mentions</w:t>
      </w:r>
      <w:r w:rsidR="00A6708E">
        <w:rPr>
          <w:rFonts w:ascii="Arial" w:hAnsi="Arial" w:cs="Arial"/>
        </w:rPr>
        <w:t xml:space="preserve"> using shared CBRA and CFRA</w:t>
      </w:r>
      <w:r w:rsidR="00375D78">
        <w:rPr>
          <w:rFonts w:ascii="Arial" w:hAnsi="Arial" w:cs="Arial"/>
        </w:rPr>
        <w:t xml:space="preserve"> unfortunately. </w:t>
      </w:r>
      <w:r w:rsidR="00A6708E">
        <w:rPr>
          <w:rFonts w:ascii="Arial" w:hAnsi="Arial" w:cs="Arial"/>
        </w:rPr>
        <w:t xml:space="preserve"> </w:t>
      </w:r>
      <w:r>
        <w:rPr>
          <w:rFonts w:ascii="Arial" w:hAnsi="Arial" w:cs="Arial"/>
        </w:rPr>
        <w:t xml:space="preserve"> </w:t>
      </w:r>
    </w:p>
    <w:p w14:paraId="02E18A1E" w14:textId="2857B694" w:rsidR="00274274" w:rsidRDefault="00274274" w:rsidP="00B75176">
      <w:pPr>
        <w:rPr>
          <w:rFonts w:ascii="Arial" w:hAnsi="Arial" w:cs="Arial"/>
        </w:rPr>
      </w:pPr>
      <w:r>
        <w:rPr>
          <w:rFonts w:ascii="Arial" w:hAnsi="Arial" w:cs="Arial"/>
        </w:rPr>
        <w:t>According to the agreement:</w:t>
      </w:r>
    </w:p>
    <w:p w14:paraId="088483BF" w14:textId="77777777" w:rsidR="008C13B8" w:rsidRPr="008C13B8" w:rsidRDefault="008C13B8" w:rsidP="008C13B8">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C13B8">
        <w:t>The PUSCH resource for 2-step CFRA associated with the dedicated preamble will be configured to the UE via dedicated signalling (i.e. will not be included in SIB1).  FFS how and when the PUSCH resources is releases</w:t>
      </w:r>
    </w:p>
    <w:p w14:paraId="6F3137AD" w14:textId="77777777" w:rsidR="00D51151" w:rsidRDefault="00D51151" w:rsidP="00B75176">
      <w:pPr>
        <w:rPr>
          <w:rFonts w:ascii="Arial" w:hAnsi="Arial" w:cs="Arial"/>
        </w:rPr>
      </w:pPr>
    </w:p>
    <w:p w14:paraId="2221B193" w14:textId="6EDEA14F" w:rsidR="002C16CB" w:rsidRPr="00B75176" w:rsidRDefault="00D51151" w:rsidP="00B75176">
      <w:pPr>
        <w:rPr>
          <w:rFonts w:ascii="Arial" w:hAnsi="Arial" w:cs="Arial"/>
        </w:rPr>
      </w:pPr>
      <w:r>
        <w:rPr>
          <w:rFonts w:ascii="Arial" w:hAnsi="Arial" w:cs="Arial"/>
        </w:rPr>
        <w:lastRenderedPageBreak/>
        <w:t xml:space="preserve">It would seem as if </w:t>
      </w:r>
      <w:r w:rsidR="007D2A3F" w:rsidRPr="007D2A3F">
        <w:rPr>
          <w:rFonts w:ascii="Arial" w:hAnsi="Arial" w:cs="Arial"/>
          <w:b/>
          <w:bCs/>
        </w:rPr>
        <w:t xml:space="preserve">Dedicated </w:t>
      </w:r>
      <w:proofErr w:type="spellStart"/>
      <w:r w:rsidR="007D2A3F" w:rsidRPr="007D2A3F">
        <w:rPr>
          <w:rFonts w:ascii="Arial" w:hAnsi="Arial" w:cs="Arial"/>
          <w:b/>
          <w:bCs/>
        </w:rPr>
        <w:t>msgA</w:t>
      </w:r>
      <w:proofErr w:type="spellEnd"/>
      <w:r w:rsidR="007D2A3F" w:rsidRPr="007D2A3F">
        <w:rPr>
          <w:rFonts w:ascii="Arial" w:hAnsi="Arial" w:cs="Arial"/>
          <w:b/>
          <w:bCs/>
        </w:rPr>
        <w:t xml:space="preserve"> CFRA RACH and PUSCH resources</w:t>
      </w:r>
      <w:r w:rsidR="006677D7">
        <w:rPr>
          <w:rFonts w:ascii="Arial" w:hAnsi="Arial" w:cs="Arial"/>
        </w:rPr>
        <w:t xml:space="preserve"> should be preferred</w:t>
      </w:r>
      <w:r w:rsidR="00A6708E">
        <w:rPr>
          <w:rFonts w:ascii="Arial" w:hAnsi="Arial" w:cs="Arial"/>
        </w:rPr>
        <w:t xml:space="preserve">, but since it was not </w:t>
      </w:r>
      <w:r w:rsidR="008A4818">
        <w:rPr>
          <w:rFonts w:ascii="Arial" w:hAnsi="Arial" w:cs="Arial"/>
        </w:rPr>
        <w:t xml:space="preserve">clearly </w:t>
      </w:r>
      <w:r w:rsidR="00A6708E">
        <w:rPr>
          <w:rFonts w:ascii="Arial" w:hAnsi="Arial" w:cs="Arial"/>
        </w:rPr>
        <w:t xml:space="preserve">mentioned among the </w:t>
      </w:r>
      <w:r w:rsidR="006E316C">
        <w:rPr>
          <w:rFonts w:ascii="Arial" w:hAnsi="Arial" w:cs="Arial"/>
        </w:rPr>
        <w:t>proposals</w:t>
      </w:r>
      <w:r w:rsidR="00BE00FE">
        <w:rPr>
          <w:rFonts w:ascii="Arial" w:hAnsi="Arial" w:cs="Arial"/>
        </w:rPr>
        <w:t>, we ask companies to confirm this</w:t>
      </w:r>
      <w:r w:rsidR="00A610B9">
        <w:rPr>
          <w:rFonts w:ascii="Arial" w:hAnsi="Arial" w:cs="Arial"/>
        </w:rPr>
        <w:t>:</w:t>
      </w:r>
      <w:r w:rsidR="00BE00FE">
        <w:rPr>
          <w:rFonts w:ascii="Arial" w:hAnsi="Arial" w:cs="Arial"/>
        </w:rPr>
        <w:t xml:space="preserve"> </w:t>
      </w:r>
      <w:r w:rsidR="00B520A6">
        <w:rPr>
          <w:rFonts w:ascii="Arial" w:hAnsi="Arial" w:cs="Arial"/>
        </w:rPr>
        <w:t xml:space="preserve"> </w:t>
      </w:r>
    </w:p>
    <w:p w14:paraId="14123CC7" w14:textId="5B26EADD" w:rsidR="00FA59F6" w:rsidRDefault="00FA59F6" w:rsidP="00FA59F6">
      <w:pPr>
        <w:pStyle w:val="Proposal"/>
      </w:pPr>
      <w:bookmarkStart w:id="4" w:name="_Toc32525762"/>
      <w:r>
        <w:rPr>
          <w:lang w:val="en-US"/>
        </w:rPr>
        <w:t xml:space="preserve">RAN2 to </w:t>
      </w:r>
      <w:r w:rsidR="002570A7">
        <w:rPr>
          <w:lang w:val="en-US"/>
        </w:rPr>
        <w:t>at least support</w:t>
      </w:r>
      <w:r w:rsidR="00AC3020">
        <w:rPr>
          <w:lang w:val="en-US"/>
        </w:rPr>
        <w:t xml:space="preserve"> </w:t>
      </w:r>
      <w:r>
        <w:rPr>
          <w:lang w:val="en-US"/>
        </w:rPr>
        <w:t>d</w:t>
      </w:r>
      <w:r w:rsidR="00E271EE">
        <w:rPr>
          <w:lang w:val="en-US"/>
        </w:rPr>
        <w:t>edicated</w:t>
      </w:r>
      <w:r w:rsidR="00AC3020">
        <w:rPr>
          <w:lang w:val="en-US"/>
        </w:rPr>
        <w:t xml:space="preserve"> </w:t>
      </w:r>
      <w:proofErr w:type="spellStart"/>
      <w:r w:rsidR="00AC3020">
        <w:rPr>
          <w:lang w:val="en-US"/>
        </w:rPr>
        <w:t>msgA</w:t>
      </w:r>
      <w:proofErr w:type="spellEnd"/>
      <w:r w:rsidR="00E271EE">
        <w:rPr>
          <w:lang w:val="en-US"/>
        </w:rPr>
        <w:t xml:space="preserve"> </w:t>
      </w:r>
      <w:r w:rsidR="00AC3020">
        <w:rPr>
          <w:lang w:val="en-US"/>
        </w:rPr>
        <w:t>CFRA RACH and PUSCH</w:t>
      </w:r>
      <w:r w:rsidR="003A7E85">
        <w:rPr>
          <w:lang w:val="en-US"/>
        </w:rPr>
        <w:t xml:space="preserve">, </w:t>
      </w:r>
      <w:proofErr w:type="spellStart"/>
      <w:r w:rsidR="003A7E85">
        <w:rPr>
          <w:lang w:val="en-US"/>
        </w:rPr>
        <w:t>i.e</w:t>
      </w:r>
      <w:proofErr w:type="spellEnd"/>
      <w:r w:rsidR="003A7E85">
        <w:rPr>
          <w:lang w:val="en-US"/>
        </w:rPr>
        <w:t xml:space="preserve"> non-shared resources between CFRA and CBRA</w:t>
      </w:r>
      <w:r>
        <w:t>.</w:t>
      </w:r>
      <w:bookmarkEnd w:id="4"/>
      <w:r>
        <w:t xml:space="preserve"> </w:t>
      </w:r>
    </w:p>
    <w:p w14:paraId="6A1DED9D" w14:textId="59C596C3" w:rsidR="00E2739C" w:rsidRDefault="00C90076" w:rsidP="00E73D23">
      <w:pPr>
        <w:rPr>
          <w:rFonts w:ascii="Arial" w:hAnsi="Arial" w:cs="Arial"/>
        </w:rPr>
      </w:pPr>
      <w:r>
        <w:rPr>
          <w:rFonts w:ascii="Arial" w:hAnsi="Arial" w:cs="Arial"/>
        </w:rPr>
        <w:t xml:space="preserve">For </w:t>
      </w:r>
      <w:r w:rsidR="006C739F">
        <w:rPr>
          <w:rFonts w:ascii="Arial" w:hAnsi="Arial" w:cs="Arial"/>
        </w:rPr>
        <w:t>clarity, this has been implemented in the running CR</w:t>
      </w:r>
      <w:r w:rsidR="00DF2A37">
        <w:rPr>
          <w:rFonts w:ascii="Arial" w:hAnsi="Arial" w:cs="Arial"/>
        </w:rPr>
        <w:t xml:space="preserve"> [2]</w:t>
      </w:r>
      <w:r w:rsidR="006C739F">
        <w:rPr>
          <w:rFonts w:ascii="Arial" w:hAnsi="Arial" w:cs="Arial"/>
        </w:rPr>
        <w:t xml:space="preserve">. </w:t>
      </w:r>
    </w:p>
    <w:p w14:paraId="17DCF8B9" w14:textId="77777777" w:rsidR="008A63F0" w:rsidRDefault="0002785C" w:rsidP="00E73D23">
      <w:pPr>
        <w:rPr>
          <w:rFonts w:ascii="Arial" w:hAnsi="Arial" w:cs="Arial"/>
        </w:rPr>
      </w:pPr>
      <w:r>
        <w:rPr>
          <w:rFonts w:ascii="Arial" w:hAnsi="Arial" w:cs="Arial"/>
        </w:rPr>
        <w:t>If dedicated resources</w:t>
      </w:r>
      <w:r w:rsidR="00E31C5C">
        <w:rPr>
          <w:rFonts w:ascii="Arial" w:hAnsi="Arial" w:cs="Arial"/>
        </w:rPr>
        <w:t xml:space="preserve"> are </w:t>
      </w:r>
      <w:r w:rsidR="004D52B7">
        <w:rPr>
          <w:rFonts w:ascii="Arial" w:hAnsi="Arial" w:cs="Arial"/>
        </w:rPr>
        <w:t xml:space="preserve">supported, then it would seem as if most companies support that the full </w:t>
      </w:r>
      <w:proofErr w:type="spellStart"/>
      <w:r w:rsidR="004D52B7">
        <w:rPr>
          <w:rFonts w:ascii="Arial" w:hAnsi="Arial" w:cs="Arial"/>
        </w:rPr>
        <w:t>msgA</w:t>
      </w:r>
      <w:proofErr w:type="spellEnd"/>
      <w:r w:rsidR="004D52B7">
        <w:rPr>
          <w:rFonts w:ascii="Arial" w:hAnsi="Arial" w:cs="Arial"/>
        </w:rPr>
        <w:t xml:space="preserve"> PUSCH configuration is </w:t>
      </w:r>
      <w:proofErr w:type="spellStart"/>
      <w:r w:rsidR="004D52B7">
        <w:rPr>
          <w:rFonts w:ascii="Arial" w:hAnsi="Arial" w:cs="Arial"/>
        </w:rPr>
        <w:t>signaled</w:t>
      </w:r>
      <w:proofErr w:type="spellEnd"/>
      <w:r w:rsidR="004D52B7">
        <w:rPr>
          <w:rFonts w:ascii="Arial" w:hAnsi="Arial" w:cs="Arial"/>
        </w:rPr>
        <w:t>.</w:t>
      </w:r>
      <w:r w:rsidR="00466CA5">
        <w:rPr>
          <w:rFonts w:ascii="Arial" w:hAnsi="Arial" w:cs="Arial"/>
        </w:rPr>
        <w:t xml:space="preserve"> </w:t>
      </w:r>
    </w:p>
    <w:p w14:paraId="0D028970" w14:textId="063F9780" w:rsidR="008A63F0" w:rsidRPr="0062330C" w:rsidRDefault="0062330C" w:rsidP="00E73D23">
      <w:pPr>
        <w:pStyle w:val="Proposal"/>
      </w:pPr>
      <w:bookmarkStart w:id="5" w:name="_Toc32525763"/>
      <w:r>
        <w:rPr>
          <w:lang w:val="en-US"/>
        </w:rPr>
        <w:t xml:space="preserve">If dedicated 2-step resources are supported, then the full </w:t>
      </w:r>
      <w:proofErr w:type="spellStart"/>
      <w:r>
        <w:rPr>
          <w:lang w:val="en-US"/>
        </w:rPr>
        <w:t>msgA</w:t>
      </w:r>
      <w:proofErr w:type="spellEnd"/>
      <w:r>
        <w:rPr>
          <w:lang w:val="en-US"/>
        </w:rPr>
        <w:t xml:space="preserve"> PUSCH configuration should be included</w:t>
      </w:r>
      <w:r>
        <w:t>.</w:t>
      </w:r>
      <w:bookmarkEnd w:id="5"/>
      <w:r>
        <w:t xml:space="preserve"> </w:t>
      </w:r>
    </w:p>
    <w:p w14:paraId="1235041F" w14:textId="20B2F8E1" w:rsidR="0002785C" w:rsidRDefault="00466CA5" w:rsidP="00E73D23">
      <w:pPr>
        <w:rPr>
          <w:rFonts w:ascii="Arial" w:hAnsi="Arial" w:cs="Arial"/>
        </w:rPr>
      </w:pPr>
      <w:r>
        <w:rPr>
          <w:rFonts w:ascii="Arial" w:hAnsi="Arial" w:cs="Arial"/>
        </w:rPr>
        <w:t xml:space="preserve">The question then comes down to how a specific PRU is </w:t>
      </w:r>
      <w:proofErr w:type="spellStart"/>
      <w:r>
        <w:rPr>
          <w:rFonts w:ascii="Arial" w:hAnsi="Arial" w:cs="Arial"/>
        </w:rPr>
        <w:t>signaled</w:t>
      </w:r>
      <w:proofErr w:type="spellEnd"/>
      <w:r>
        <w:rPr>
          <w:rFonts w:ascii="Arial" w:hAnsi="Arial" w:cs="Arial"/>
        </w:rPr>
        <w:t xml:space="preserve">. As mentioned by Samsung, there is already a preamble-to-PRU mapping defined by RAN1, thus it should be sufficient to provide the </w:t>
      </w:r>
      <w:proofErr w:type="spellStart"/>
      <w:r w:rsidRPr="00967F8E">
        <w:rPr>
          <w:rFonts w:ascii="Arial" w:hAnsi="Arial" w:cs="Arial"/>
          <w:i/>
          <w:iCs/>
        </w:rPr>
        <w:t>preambleIndex</w:t>
      </w:r>
      <w:proofErr w:type="spellEnd"/>
      <w:r>
        <w:rPr>
          <w:rFonts w:ascii="Arial" w:hAnsi="Arial" w:cs="Arial"/>
        </w:rPr>
        <w:t xml:space="preserve"> in order to identify a specific PRU to be used for </w:t>
      </w:r>
      <w:proofErr w:type="gramStart"/>
      <w:r>
        <w:rPr>
          <w:rFonts w:ascii="Arial" w:hAnsi="Arial" w:cs="Arial"/>
        </w:rPr>
        <w:t>CFRA</w:t>
      </w:r>
      <w:r w:rsidR="005C4C07">
        <w:rPr>
          <w:rFonts w:ascii="Arial" w:hAnsi="Arial" w:cs="Arial"/>
        </w:rPr>
        <w:t>(</w:t>
      </w:r>
      <w:proofErr w:type="spellStart"/>
      <w:proofErr w:type="gramEnd"/>
      <w:r w:rsidR="005C4C07">
        <w:rPr>
          <w:rFonts w:ascii="Arial" w:hAnsi="Arial" w:cs="Arial"/>
        </w:rPr>
        <w:t>Samsungs</w:t>
      </w:r>
      <w:proofErr w:type="spellEnd"/>
      <w:r w:rsidR="005C4C07">
        <w:rPr>
          <w:rFonts w:ascii="Arial" w:hAnsi="Arial" w:cs="Arial"/>
        </w:rPr>
        <w:t xml:space="preserve"> approach 2)</w:t>
      </w:r>
      <w:r>
        <w:rPr>
          <w:rFonts w:ascii="Arial" w:hAnsi="Arial" w:cs="Arial"/>
        </w:rPr>
        <w:t>.</w:t>
      </w:r>
      <w:r w:rsidR="008359FC">
        <w:rPr>
          <w:rFonts w:ascii="Arial" w:hAnsi="Arial" w:cs="Arial"/>
        </w:rPr>
        <w:t xml:space="preserve"> The RAN1 impacts are expected to be</w:t>
      </w:r>
      <w:r w:rsidR="00E11A1E">
        <w:rPr>
          <w:rFonts w:ascii="Arial" w:hAnsi="Arial" w:cs="Arial"/>
        </w:rPr>
        <w:t xml:space="preserve"> small if any.</w:t>
      </w:r>
      <w:r w:rsidR="00DA0C23">
        <w:rPr>
          <w:rFonts w:ascii="Arial" w:hAnsi="Arial" w:cs="Arial"/>
        </w:rPr>
        <w:t xml:space="preserve"> </w:t>
      </w:r>
    </w:p>
    <w:p w14:paraId="3BB9D30C" w14:textId="0A97ACB5" w:rsidR="004573EA" w:rsidRPr="007A6598" w:rsidRDefault="0062388B" w:rsidP="00E73D23">
      <w:pPr>
        <w:pStyle w:val="Proposal"/>
      </w:pPr>
      <w:bookmarkStart w:id="6" w:name="_Toc32525764"/>
      <w:r>
        <w:rPr>
          <w:lang w:val="en-US"/>
        </w:rPr>
        <w:t>T</w:t>
      </w:r>
      <w:r w:rsidR="003E7853">
        <w:rPr>
          <w:lang w:val="en-US"/>
        </w:rPr>
        <w:t xml:space="preserve">he provided preambles </w:t>
      </w:r>
      <w:proofErr w:type="gramStart"/>
      <w:r w:rsidR="003E7853">
        <w:rPr>
          <w:lang w:val="en-US"/>
        </w:rPr>
        <w:t>identifies</w:t>
      </w:r>
      <w:proofErr w:type="gramEnd"/>
      <w:r w:rsidR="003E7853">
        <w:rPr>
          <w:lang w:val="en-US"/>
        </w:rPr>
        <w:t xml:space="preserve"> the PRUs for 2-step CFRA according to defined RAN1 </w:t>
      </w:r>
      <w:r w:rsidR="008C0C82">
        <w:rPr>
          <w:lang w:val="en-US"/>
        </w:rPr>
        <w:t>mapping</w:t>
      </w:r>
      <w:r w:rsidR="00836E20">
        <w:t>.</w:t>
      </w:r>
      <w:bookmarkEnd w:id="6"/>
      <w:r w:rsidR="00836E20">
        <w:t xml:space="preserve"> </w:t>
      </w:r>
    </w:p>
    <w:p w14:paraId="4FF9F477" w14:textId="15BAE74E" w:rsidR="00330549" w:rsidRDefault="00E2739C" w:rsidP="00E73D23">
      <w:pPr>
        <w:rPr>
          <w:rFonts w:ascii="Arial" w:hAnsi="Arial" w:cs="Arial"/>
        </w:rPr>
      </w:pPr>
      <w:r>
        <w:rPr>
          <w:rFonts w:ascii="Arial" w:hAnsi="Arial" w:cs="Arial"/>
        </w:rPr>
        <w:t xml:space="preserve">If shared CBRA and CFRA ROs and POs </w:t>
      </w:r>
      <w:r w:rsidR="00556A54">
        <w:rPr>
          <w:rFonts w:ascii="Arial" w:hAnsi="Arial" w:cs="Arial"/>
        </w:rPr>
        <w:t>should be supported</w:t>
      </w:r>
      <w:r w:rsidR="002A6C6A">
        <w:rPr>
          <w:rFonts w:ascii="Arial" w:hAnsi="Arial" w:cs="Arial"/>
        </w:rPr>
        <w:t>, then from a RAN2 perspective</w:t>
      </w:r>
      <w:r w:rsidR="00761F60">
        <w:rPr>
          <w:rFonts w:ascii="Arial" w:hAnsi="Arial" w:cs="Arial"/>
        </w:rPr>
        <w:t xml:space="preserve"> </w:t>
      </w:r>
      <w:r w:rsidR="00E64AFF">
        <w:rPr>
          <w:rFonts w:ascii="Arial" w:hAnsi="Arial" w:cs="Arial"/>
        </w:rPr>
        <w:t>it is unclear how this would be implemented</w:t>
      </w:r>
      <w:r w:rsidR="00330549">
        <w:rPr>
          <w:rFonts w:ascii="Arial" w:hAnsi="Arial" w:cs="Arial"/>
        </w:rPr>
        <w:t xml:space="preserve"> as there would be multiple options here:</w:t>
      </w:r>
    </w:p>
    <w:p w14:paraId="65BAE6DB" w14:textId="0A4E55AE" w:rsidR="00715AB0" w:rsidRPr="00544573" w:rsidRDefault="00925452" w:rsidP="00330549">
      <w:pPr>
        <w:pStyle w:val="ListParagraph"/>
        <w:numPr>
          <w:ilvl w:val="0"/>
          <w:numId w:val="32"/>
        </w:numPr>
        <w:rPr>
          <w:rFonts w:ascii="Arial" w:hAnsi="Arial" w:cs="Arial"/>
          <w:sz w:val="20"/>
          <w:szCs w:val="20"/>
        </w:rPr>
      </w:pPr>
      <w:r w:rsidRPr="00544573">
        <w:rPr>
          <w:rFonts w:ascii="Arial" w:hAnsi="Arial" w:cs="Arial"/>
          <w:sz w:val="20"/>
          <w:szCs w:val="20"/>
          <w:lang w:val="sv-SE"/>
        </w:rPr>
        <w:t xml:space="preserve">CFRA uses the </w:t>
      </w:r>
      <w:r w:rsidR="00085FC6" w:rsidRPr="00544573">
        <w:rPr>
          <w:rFonts w:ascii="Arial" w:hAnsi="Arial" w:cs="Arial"/>
          <w:sz w:val="20"/>
          <w:szCs w:val="20"/>
          <w:lang w:val="sv-SE"/>
        </w:rPr>
        <w:t xml:space="preserve">preamble group A or B resource in target cell, where there need to be </w:t>
      </w:r>
      <w:r w:rsidR="006F43EB" w:rsidRPr="00544573">
        <w:rPr>
          <w:rFonts w:ascii="Arial" w:hAnsi="Arial" w:cs="Arial"/>
          <w:sz w:val="20"/>
          <w:szCs w:val="20"/>
          <w:lang w:val="sv-SE"/>
        </w:rPr>
        <w:t>preambles reserved from th</w:t>
      </w:r>
      <w:r w:rsidR="00715AB0" w:rsidRPr="00544573">
        <w:rPr>
          <w:rFonts w:ascii="Arial" w:hAnsi="Arial" w:cs="Arial"/>
          <w:sz w:val="20"/>
          <w:szCs w:val="20"/>
          <w:lang w:val="sv-SE"/>
        </w:rPr>
        <w:t>ese</w:t>
      </w:r>
      <w:r w:rsidR="006F43EB" w:rsidRPr="00544573">
        <w:rPr>
          <w:rFonts w:ascii="Arial" w:hAnsi="Arial" w:cs="Arial"/>
          <w:sz w:val="20"/>
          <w:szCs w:val="20"/>
          <w:lang w:val="sv-SE"/>
        </w:rPr>
        <w:t xml:space="preserve"> group</w:t>
      </w:r>
      <w:r w:rsidR="00715AB0" w:rsidRPr="00544573">
        <w:rPr>
          <w:rFonts w:ascii="Arial" w:hAnsi="Arial" w:cs="Arial"/>
          <w:sz w:val="20"/>
          <w:szCs w:val="20"/>
          <w:lang w:val="sv-SE"/>
        </w:rPr>
        <w:t>s,</w:t>
      </w:r>
      <w:r w:rsidR="0079393E" w:rsidRPr="00544573">
        <w:rPr>
          <w:rFonts w:ascii="Arial" w:hAnsi="Arial" w:cs="Arial"/>
          <w:sz w:val="20"/>
          <w:szCs w:val="20"/>
          <w:lang w:val="sv-SE"/>
        </w:rPr>
        <w:t xml:space="preserve"> as well as PRUs from the msgA PUSCH configurations reserved.</w:t>
      </w:r>
    </w:p>
    <w:p w14:paraId="3E4849B8" w14:textId="5387DB28" w:rsidR="00330549" w:rsidRPr="00544573" w:rsidRDefault="0025598D" w:rsidP="00330549">
      <w:pPr>
        <w:pStyle w:val="ListParagraph"/>
        <w:numPr>
          <w:ilvl w:val="0"/>
          <w:numId w:val="32"/>
        </w:numPr>
        <w:rPr>
          <w:rFonts w:ascii="Arial" w:hAnsi="Arial" w:cs="Arial"/>
          <w:sz w:val="20"/>
          <w:szCs w:val="20"/>
        </w:rPr>
      </w:pPr>
      <w:r w:rsidRPr="00544573">
        <w:rPr>
          <w:rFonts w:ascii="Arial" w:hAnsi="Arial" w:cs="Arial"/>
          <w:sz w:val="20"/>
          <w:szCs w:val="20"/>
          <w:lang w:val="sv-SE"/>
        </w:rPr>
        <w:t xml:space="preserve">CFRA uses separate preambles outside of </w:t>
      </w:r>
      <w:r w:rsidR="0083528D" w:rsidRPr="00544573">
        <w:rPr>
          <w:rFonts w:ascii="Arial" w:hAnsi="Arial" w:cs="Arial"/>
          <w:sz w:val="20"/>
          <w:szCs w:val="20"/>
          <w:lang w:val="sv-SE"/>
        </w:rPr>
        <w:t xml:space="preserve">preamble group A and B, where a separate </w:t>
      </w:r>
      <w:r w:rsidR="00A13495" w:rsidRPr="00544573">
        <w:rPr>
          <w:rFonts w:ascii="Arial" w:hAnsi="Arial" w:cs="Arial"/>
          <w:sz w:val="20"/>
          <w:szCs w:val="20"/>
          <w:lang w:val="sv-SE"/>
        </w:rPr>
        <w:t>msgA PUSCH resource pool need to be added,</w:t>
      </w:r>
    </w:p>
    <w:p w14:paraId="6A9DF6AC" w14:textId="091C36C9" w:rsidR="00085FC6" w:rsidRPr="00544573" w:rsidRDefault="00A13495" w:rsidP="00330549">
      <w:pPr>
        <w:pStyle w:val="ListParagraph"/>
        <w:numPr>
          <w:ilvl w:val="0"/>
          <w:numId w:val="32"/>
        </w:numPr>
        <w:rPr>
          <w:rFonts w:ascii="Arial" w:hAnsi="Arial" w:cs="Arial"/>
          <w:sz w:val="20"/>
          <w:szCs w:val="20"/>
        </w:rPr>
      </w:pPr>
      <w:r w:rsidRPr="00544573">
        <w:rPr>
          <w:rFonts w:ascii="Arial" w:hAnsi="Arial" w:cs="Arial"/>
          <w:sz w:val="20"/>
          <w:szCs w:val="20"/>
          <w:lang w:val="sv-SE"/>
        </w:rPr>
        <w:t xml:space="preserve">CFRA uses separate preambles outside of preamble group A and B, where the msgA PUSCH resource is included in </w:t>
      </w:r>
      <w:r w:rsidR="00544573" w:rsidRPr="00544573">
        <w:rPr>
          <w:rFonts w:ascii="Arial" w:hAnsi="Arial" w:cs="Arial"/>
          <w:sz w:val="20"/>
          <w:szCs w:val="20"/>
          <w:lang w:val="sv-SE"/>
        </w:rPr>
        <w:t>CFRA-TwoStep-r16.</w:t>
      </w:r>
    </w:p>
    <w:p w14:paraId="1A6E7BD0" w14:textId="77777777" w:rsidR="00544573" w:rsidRPr="00544573" w:rsidRDefault="00544573" w:rsidP="00544573">
      <w:pPr>
        <w:rPr>
          <w:rFonts w:ascii="Arial" w:hAnsi="Arial" w:cs="Arial"/>
        </w:rPr>
      </w:pPr>
    </w:p>
    <w:p w14:paraId="69575CD6" w14:textId="62EF4AEF" w:rsidR="00704A50" w:rsidRDefault="00BF084A" w:rsidP="00E73D23">
      <w:pPr>
        <w:rPr>
          <w:rFonts w:ascii="Arial" w:hAnsi="Arial" w:cs="Arial"/>
        </w:rPr>
      </w:pPr>
      <w:proofErr w:type="gramStart"/>
      <w:r>
        <w:rPr>
          <w:rFonts w:ascii="Arial" w:hAnsi="Arial" w:cs="Arial"/>
        </w:rPr>
        <w:t>Furthermore</w:t>
      </w:r>
      <w:proofErr w:type="gramEnd"/>
      <w:r>
        <w:rPr>
          <w:rFonts w:ascii="Arial" w:hAnsi="Arial" w:cs="Arial"/>
        </w:rPr>
        <w:t xml:space="preserve"> the question is on whether there are any expected RAN1-impacts.</w:t>
      </w:r>
      <w:r w:rsidR="009B4D72">
        <w:rPr>
          <w:rFonts w:ascii="Arial" w:hAnsi="Arial" w:cs="Arial"/>
        </w:rPr>
        <w:t xml:space="preserve"> </w:t>
      </w:r>
      <w:proofErr w:type="gramStart"/>
      <w:r w:rsidR="009B4D72">
        <w:rPr>
          <w:rFonts w:ascii="Arial" w:hAnsi="Arial" w:cs="Arial"/>
        </w:rPr>
        <w:t>Thus</w:t>
      </w:r>
      <w:proofErr w:type="gramEnd"/>
      <w:r w:rsidR="009B4D72">
        <w:rPr>
          <w:rFonts w:ascii="Arial" w:hAnsi="Arial" w:cs="Arial"/>
        </w:rPr>
        <w:t xml:space="preserve"> for now, </w:t>
      </w:r>
      <w:r w:rsidR="00FC626F">
        <w:rPr>
          <w:rFonts w:ascii="Arial" w:hAnsi="Arial" w:cs="Arial"/>
        </w:rPr>
        <w:t xml:space="preserve">we propose that </w:t>
      </w:r>
      <w:r w:rsidR="000F592D">
        <w:rPr>
          <w:rFonts w:ascii="Arial" w:hAnsi="Arial" w:cs="Arial"/>
        </w:rPr>
        <w:t xml:space="preserve">shared CBRA and CFRA ROs and POs should </w:t>
      </w:r>
      <w:r w:rsidR="00836396">
        <w:rPr>
          <w:rFonts w:ascii="Arial" w:hAnsi="Arial" w:cs="Arial"/>
        </w:rPr>
        <w:t>be FFS</w:t>
      </w:r>
      <w:r w:rsidR="00511455">
        <w:rPr>
          <w:rFonts w:ascii="Arial" w:hAnsi="Arial" w:cs="Arial"/>
        </w:rPr>
        <w:t xml:space="preserve">. </w:t>
      </w:r>
      <w:r>
        <w:rPr>
          <w:rFonts w:ascii="Arial" w:hAnsi="Arial" w:cs="Arial"/>
        </w:rPr>
        <w:t xml:space="preserve"> </w:t>
      </w:r>
    </w:p>
    <w:p w14:paraId="45EB9DAC" w14:textId="4E421D91" w:rsidR="00704A50" w:rsidRDefault="00A96100" w:rsidP="00704A50">
      <w:pPr>
        <w:pStyle w:val="Proposal"/>
      </w:pPr>
      <w:bookmarkStart w:id="7" w:name="_Toc32525765"/>
      <w:r>
        <w:rPr>
          <w:lang w:val="en-US"/>
        </w:rPr>
        <w:t>S</w:t>
      </w:r>
      <w:r w:rsidR="00704A50">
        <w:rPr>
          <w:lang w:val="en-US"/>
        </w:rPr>
        <w:t>hared CBRA and CFRA ROs and POs</w:t>
      </w:r>
      <w:r>
        <w:rPr>
          <w:lang w:val="en-US"/>
        </w:rPr>
        <w:t xml:space="preserve"> shall be FFS</w:t>
      </w:r>
      <w:r w:rsidR="00704A50">
        <w:rPr>
          <w:lang w:val="en-US"/>
        </w:rPr>
        <w:t>.</w:t>
      </w:r>
      <w:bookmarkEnd w:id="7"/>
    </w:p>
    <w:p w14:paraId="51D29A22" w14:textId="39D0D146" w:rsidR="002B71D4" w:rsidRDefault="00EA06B9" w:rsidP="00E73D23">
      <w:pPr>
        <w:rPr>
          <w:rFonts w:ascii="Arial" w:hAnsi="Arial" w:cs="Arial"/>
        </w:rPr>
      </w:pPr>
      <w:r>
        <w:rPr>
          <w:rFonts w:ascii="Arial" w:hAnsi="Arial" w:cs="Arial"/>
        </w:rPr>
        <w:t>Depending on the level of confidence</w:t>
      </w:r>
      <w:r w:rsidR="005A69ED">
        <w:rPr>
          <w:rFonts w:ascii="Arial" w:hAnsi="Arial" w:cs="Arial"/>
        </w:rPr>
        <w:t xml:space="preserve"> among companies</w:t>
      </w:r>
      <w:r>
        <w:rPr>
          <w:rFonts w:ascii="Arial" w:hAnsi="Arial" w:cs="Arial"/>
        </w:rPr>
        <w:t xml:space="preserve"> that the selected proposals have none or little RAN1 impact, there could be an option to send </w:t>
      </w:r>
      <w:proofErr w:type="gramStart"/>
      <w:r>
        <w:rPr>
          <w:rFonts w:ascii="Arial" w:hAnsi="Arial" w:cs="Arial"/>
        </w:rPr>
        <w:t>an</w:t>
      </w:r>
      <w:proofErr w:type="gramEnd"/>
      <w:r>
        <w:rPr>
          <w:rFonts w:ascii="Arial" w:hAnsi="Arial" w:cs="Arial"/>
        </w:rPr>
        <w:t xml:space="preserve"> LS to RAN1 on the expected impacts. </w:t>
      </w:r>
    </w:p>
    <w:p w14:paraId="4A809E12" w14:textId="19F7D3F4" w:rsidR="00EA06B9" w:rsidRDefault="00EA06B9" w:rsidP="00EA06B9">
      <w:pPr>
        <w:pStyle w:val="Proposal"/>
      </w:pPr>
      <w:bookmarkStart w:id="8" w:name="_Toc32525766"/>
      <w:r>
        <w:rPr>
          <w:lang w:val="en-US"/>
        </w:rPr>
        <w:t>LS to RAN1 on RAN1 impacts due to 2-step CFRA options.</w:t>
      </w:r>
      <w:bookmarkEnd w:id="8"/>
    </w:p>
    <w:p w14:paraId="2AB1BFCF" w14:textId="77777777" w:rsidR="00EA06B9" w:rsidRPr="001B0524" w:rsidRDefault="00EA06B9" w:rsidP="00E73D23">
      <w:pPr>
        <w:rPr>
          <w:rFonts w:ascii="Arial" w:hAnsi="Arial" w:cs="Arial"/>
        </w:rPr>
      </w:pPr>
    </w:p>
    <w:p w14:paraId="53B63B7C" w14:textId="1B9BACAE" w:rsidR="00A1141E" w:rsidRDefault="00A1141E">
      <w:pPr>
        <w:pStyle w:val="Heading1"/>
      </w:pPr>
      <w:r>
        <w:t xml:space="preserve">2 </w:t>
      </w:r>
      <w:r>
        <w:tab/>
        <w:t xml:space="preserve">Open issues from </w:t>
      </w:r>
      <w:r w:rsidR="00377B59">
        <w:t>phase 1 and 2 comments</w:t>
      </w:r>
    </w:p>
    <w:p w14:paraId="70E90A25" w14:textId="72D26790" w:rsidR="001F1E74" w:rsidRDefault="001F1E74" w:rsidP="00377B59">
      <w:pPr>
        <w:rPr>
          <w:rFonts w:ascii="Arial" w:hAnsi="Arial" w:cs="Arial"/>
        </w:rPr>
      </w:pPr>
      <w:r>
        <w:rPr>
          <w:rFonts w:ascii="Arial" w:hAnsi="Arial" w:cs="Arial"/>
        </w:rPr>
        <w:t xml:space="preserve">For the issue </w:t>
      </w:r>
      <w:proofErr w:type="gramStart"/>
      <w:r>
        <w:rPr>
          <w:rFonts w:ascii="Arial" w:hAnsi="Arial" w:cs="Arial"/>
        </w:rPr>
        <w:t>list</w:t>
      </w:r>
      <w:r w:rsidR="006F5066">
        <w:rPr>
          <w:rFonts w:ascii="Arial" w:hAnsi="Arial" w:cs="Arial"/>
        </w:rPr>
        <w:t>[</w:t>
      </w:r>
      <w:proofErr w:type="gramEnd"/>
      <w:r w:rsidR="006F5066">
        <w:rPr>
          <w:rFonts w:ascii="Arial" w:hAnsi="Arial" w:cs="Arial"/>
        </w:rPr>
        <w:t>1] based on comments from companies on RRC[2]</w:t>
      </w:r>
    </w:p>
    <w:p w14:paraId="6C630611" w14:textId="2AD0EBB7" w:rsidR="00B366E0" w:rsidRDefault="00301388" w:rsidP="00377B59">
      <w:pPr>
        <w:rPr>
          <w:rFonts w:ascii="Arial" w:hAnsi="Arial" w:cs="Arial"/>
          <w:b/>
          <w:bCs/>
        </w:rPr>
      </w:pPr>
      <w:r>
        <w:rPr>
          <w:rFonts w:ascii="Arial" w:hAnsi="Arial" w:cs="Arial"/>
          <w:b/>
          <w:bCs/>
        </w:rPr>
        <w:t xml:space="preserve">NR-U </w:t>
      </w:r>
      <w:r w:rsidR="00B366E0">
        <w:rPr>
          <w:rFonts w:ascii="Arial" w:hAnsi="Arial" w:cs="Arial"/>
          <w:b/>
          <w:bCs/>
        </w:rPr>
        <w:t>PRACH</w:t>
      </w:r>
      <w:r w:rsidR="000806BE">
        <w:rPr>
          <w:rFonts w:ascii="Arial" w:hAnsi="Arial" w:cs="Arial"/>
          <w:b/>
          <w:bCs/>
        </w:rPr>
        <w:t xml:space="preserve"> root sequence</w:t>
      </w:r>
      <w:r w:rsidR="00B366E0">
        <w:rPr>
          <w:rFonts w:ascii="Arial" w:hAnsi="Arial" w:cs="Arial"/>
          <w:b/>
          <w:bCs/>
        </w:rPr>
        <w:t xml:space="preserve"> applicability for 2-step</w:t>
      </w:r>
    </w:p>
    <w:p w14:paraId="28DA82C2" w14:textId="467590C0" w:rsidR="00345D37" w:rsidRDefault="000806BE" w:rsidP="00377B59">
      <w:pPr>
        <w:rPr>
          <w:rFonts w:ascii="Arial" w:hAnsi="Arial" w:cs="Arial"/>
        </w:rPr>
      </w:pPr>
      <w:r>
        <w:rPr>
          <w:rFonts w:ascii="Arial" w:hAnsi="Arial" w:cs="Arial"/>
        </w:rPr>
        <w:lastRenderedPageBreak/>
        <w:t xml:space="preserve">As NR-U have introduced a new set of root sequences </w:t>
      </w:r>
      <w:r w:rsidR="00527CB1">
        <w:rPr>
          <w:rFonts w:ascii="Arial" w:hAnsi="Arial" w:cs="Arial"/>
        </w:rPr>
        <w:t>for PRACH, the question is whether these are applicable to 2-step RA.</w:t>
      </w:r>
      <w:r w:rsidR="00F6132D">
        <w:rPr>
          <w:rFonts w:ascii="Arial" w:hAnsi="Arial" w:cs="Arial"/>
        </w:rPr>
        <w:t xml:space="preserve"> </w:t>
      </w:r>
      <w:proofErr w:type="gramStart"/>
      <w:r w:rsidR="00F6132D">
        <w:rPr>
          <w:rFonts w:ascii="Arial" w:hAnsi="Arial" w:cs="Arial"/>
        </w:rPr>
        <w:t>Therefore</w:t>
      </w:r>
      <w:proofErr w:type="gramEnd"/>
      <w:r w:rsidR="00F6132D">
        <w:rPr>
          <w:rFonts w:ascii="Arial" w:hAnsi="Arial" w:cs="Arial"/>
        </w:rPr>
        <w:t xml:space="preserve"> it would make sense to send an LS to RAN1 and ask if the new PRACH root sequences are applicable for </w:t>
      </w:r>
      <w:r w:rsidR="005E73C2">
        <w:rPr>
          <w:rFonts w:ascii="Arial" w:hAnsi="Arial" w:cs="Arial"/>
        </w:rPr>
        <w:t xml:space="preserve">2-step RA for NR-U. </w:t>
      </w:r>
    </w:p>
    <w:p w14:paraId="23210DFC" w14:textId="38DC070C" w:rsidR="00527CB1" w:rsidRDefault="005E73C2" w:rsidP="00527CB1">
      <w:pPr>
        <w:pStyle w:val="Proposal"/>
      </w:pPr>
      <w:bookmarkStart w:id="9" w:name="_Toc32525767"/>
      <w:r>
        <w:t xml:space="preserve">Send </w:t>
      </w:r>
      <w:proofErr w:type="gramStart"/>
      <w:r>
        <w:t>an</w:t>
      </w:r>
      <w:proofErr w:type="gramEnd"/>
      <w:r>
        <w:t xml:space="preserve"> LS to RAN1 asking whether </w:t>
      </w:r>
      <w:r w:rsidR="00A51214">
        <w:t>NR-U PRACH root sequences are applicable for 2-step RA</w:t>
      </w:r>
      <w:r w:rsidR="00527CB1">
        <w:t>.</w:t>
      </w:r>
      <w:bookmarkEnd w:id="9"/>
      <w:r w:rsidR="00527CB1">
        <w:t xml:space="preserve"> </w:t>
      </w:r>
    </w:p>
    <w:p w14:paraId="13FA3937" w14:textId="453C2E8E" w:rsidR="00345D37" w:rsidRDefault="00345D37" w:rsidP="00377B59">
      <w:pPr>
        <w:rPr>
          <w:rFonts w:ascii="Arial" w:hAnsi="Arial" w:cs="Arial"/>
        </w:rPr>
      </w:pPr>
    </w:p>
    <w:p w14:paraId="7F0A213A" w14:textId="77777777" w:rsidR="00421713" w:rsidRPr="00762AE8" w:rsidRDefault="00421713" w:rsidP="00421713">
      <w:pPr>
        <w:rPr>
          <w:rFonts w:ascii="Arial" w:hAnsi="Arial" w:cs="Arial"/>
          <w:b/>
          <w:bCs/>
        </w:rPr>
      </w:pPr>
      <w:r w:rsidRPr="00762AE8">
        <w:rPr>
          <w:rFonts w:ascii="Arial" w:hAnsi="Arial" w:cs="Arial"/>
          <w:b/>
          <w:bCs/>
        </w:rPr>
        <w:t xml:space="preserve">Conditionally mandatory fields and optional fields in different scenarios. </w:t>
      </w:r>
    </w:p>
    <w:p w14:paraId="42A9B64A" w14:textId="77777777" w:rsidR="00421713" w:rsidRDefault="00421713" w:rsidP="00421713">
      <w:pPr>
        <w:rPr>
          <w:rFonts w:ascii="Arial" w:hAnsi="Arial" w:cs="Arial"/>
        </w:rPr>
      </w:pPr>
      <w:r>
        <w:rPr>
          <w:rFonts w:ascii="Arial" w:hAnsi="Arial" w:cs="Arial"/>
        </w:rPr>
        <w:t>For 2-step RA we currently have 3 different cases; 4-step and 2-step with shared ROs, 4-step and 2-step with separate ROs and 2-step only BWP.</w:t>
      </w:r>
    </w:p>
    <w:p w14:paraId="4A1A505C" w14:textId="6312A9D0" w:rsidR="00620894" w:rsidRDefault="00421713" w:rsidP="00421713">
      <w:pPr>
        <w:rPr>
          <w:rFonts w:ascii="Arial" w:hAnsi="Arial" w:cs="Arial"/>
        </w:rPr>
      </w:pPr>
      <w:r>
        <w:rPr>
          <w:rFonts w:ascii="Arial" w:hAnsi="Arial" w:cs="Arial"/>
        </w:rPr>
        <w:t xml:space="preserve">As pointed out by several companies, some fields relating to the RACH configuration will only apply in certain situations and some fields shall be conditionally mandatory in certain cases. </w:t>
      </w:r>
      <w:r w:rsidR="00254EFF">
        <w:rPr>
          <w:rFonts w:ascii="Arial" w:hAnsi="Arial" w:cs="Arial"/>
        </w:rPr>
        <w:t xml:space="preserve">In the RRC parameter-list provided by RAN1, 2-step only BWPs were not </w:t>
      </w:r>
      <w:r w:rsidR="00D843A2">
        <w:rPr>
          <w:rFonts w:ascii="Arial" w:hAnsi="Arial" w:cs="Arial"/>
        </w:rPr>
        <w:t>considered</w:t>
      </w:r>
      <w:r w:rsidR="00342D83">
        <w:rPr>
          <w:rFonts w:ascii="Arial" w:hAnsi="Arial" w:cs="Arial"/>
        </w:rPr>
        <w:t xml:space="preserve"> and since, some RAN2-parameters have been introduced</w:t>
      </w:r>
      <w:r w:rsidR="00254EFF">
        <w:rPr>
          <w:rFonts w:ascii="Arial" w:hAnsi="Arial" w:cs="Arial"/>
        </w:rPr>
        <w:t xml:space="preserve">. </w:t>
      </w:r>
      <w:r>
        <w:rPr>
          <w:rFonts w:ascii="Arial" w:hAnsi="Arial" w:cs="Arial"/>
        </w:rPr>
        <w:t>To clarify this and make it easier to implement the solutions we have provided a table with relevant RACH parameters and whether the parameter is Mandatory, Optional or Not Applicable in the 3 different scenarios. Please review the table</w:t>
      </w:r>
      <w:r w:rsidR="008573F9">
        <w:rPr>
          <w:rFonts w:ascii="Arial" w:hAnsi="Arial" w:cs="Arial"/>
        </w:rPr>
        <w:t xml:space="preserve">. </w:t>
      </w:r>
    </w:p>
    <w:p w14:paraId="6E6611E0" w14:textId="2E7D1E06" w:rsidR="00421713" w:rsidRDefault="00421713" w:rsidP="00421713">
      <w:pPr>
        <w:pStyle w:val="Proposal"/>
      </w:pPr>
      <w:bookmarkStart w:id="10" w:name="_Toc32525768"/>
      <w:r>
        <w:t>Introduce conditionally mandatory need codes</w:t>
      </w:r>
      <w:r w:rsidR="00BE54E0">
        <w:t xml:space="preserve"> and</w:t>
      </w:r>
      <w:r w:rsidR="00E407A2">
        <w:t xml:space="preserve"> field</w:t>
      </w:r>
      <w:r w:rsidR="00BE54E0">
        <w:t xml:space="preserve"> descriptions</w:t>
      </w:r>
      <w:r>
        <w:t xml:space="preserve"> for RACH-related parameters</w:t>
      </w:r>
      <w:r w:rsidR="000B30FD">
        <w:t xml:space="preserve"> reflecting the table</w:t>
      </w:r>
      <w:r>
        <w:t xml:space="preserve"> in the appendix.</w:t>
      </w:r>
      <w:bookmarkEnd w:id="10"/>
      <w:r>
        <w:t xml:space="preserve"> </w:t>
      </w:r>
    </w:p>
    <w:p w14:paraId="707BDAA5" w14:textId="77777777" w:rsidR="009D6C2E" w:rsidRPr="00377B59" w:rsidRDefault="009D6C2E" w:rsidP="00377B59"/>
    <w:p w14:paraId="7FFAC03E" w14:textId="77777777" w:rsidR="00C01F33" w:rsidRPr="00CE0424" w:rsidRDefault="00EC4447" w:rsidP="00CE0424">
      <w:pPr>
        <w:pStyle w:val="Heading1"/>
      </w:pPr>
      <w:r>
        <w:t>4</w:t>
      </w:r>
      <w:r>
        <w:tab/>
      </w:r>
      <w:r w:rsidR="00C01F33" w:rsidRPr="00CE0424">
        <w:t>Conclusion</w:t>
      </w:r>
    </w:p>
    <w:p w14:paraId="368800F3" w14:textId="2DC31B0F" w:rsidR="006E1C82" w:rsidRDefault="00B509F5" w:rsidP="008E065E">
      <w:pPr>
        <w:pStyle w:val="BodyText"/>
        <w:rPr>
          <w:b/>
          <w:bCs/>
        </w:rPr>
      </w:pPr>
      <w:r w:rsidRPr="001C066C">
        <w:rPr>
          <w:b/>
          <w:bCs/>
          <w:highlight w:val="green"/>
        </w:rPr>
        <w:t>Easy agreemen</w:t>
      </w:r>
      <w:r w:rsidR="00DA748D">
        <w:rPr>
          <w:b/>
          <w:bCs/>
          <w:highlight w:val="green"/>
        </w:rPr>
        <w:t>t</w:t>
      </w:r>
      <w:r w:rsidR="00DA748D">
        <w:rPr>
          <w:b/>
          <w:bCs/>
        </w:rPr>
        <w:t>.</w:t>
      </w:r>
    </w:p>
    <w:p w14:paraId="3DC256AB" w14:textId="133C5081" w:rsidR="00C51721" w:rsidRDefault="00C51721" w:rsidP="008E065E">
      <w:pPr>
        <w:pStyle w:val="BodyText"/>
        <w:rPr>
          <w:b/>
          <w:bCs/>
        </w:rPr>
      </w:pPr>
      <w:r w:rsidRPr="001C066C">
        <w:rPr>
          <w:b/>
          <w:bCs/>
          <w:highlight w:val="yellow"/>
        </w:rPr>
        <w:t>Might require discussions</w:t>
      </w:r>
      <w:r w:rsidR="00E862F9" w:rsidRPr="001C066C">
        <w:rPr>
          <w:b/>
          <w:bCs/>
          <w:highlight w:val="yellow"/>
        </w:rPr>
        <w:t>/clarifications</w:t>
      </w:r>
      <w:r w:rsidRPr="001C066C">
        <w:rPr>
          <w:b/>
          <w:bCs/>
          <w:highlight w:val="yellow"/>
        </w:rPr>
        <w:t>.</w:t>
      </w:r>
      <w:r>
        <w:rPr>
          <w:b/>
          <w:bCs/>
        </w:rPr>
        <w:t xml:space="preserve"> </w:t>
      </w:r>
    </w:p>
    <w:p w14:paraId="7F66F547" w14:textId="6CB2BC04" w:rsidR="00B509F5" w:rsidRDefault="00E862F9" w:rsidP="008E065E">
      <w:pPr>
        <w:pStyle w:val="BodyText"/>
        <w:rPr>
          <w:b/>
          <w:bCs/>
        </w:rPr>
      </w:pPr>
      <w:r w:rsidRPr="001C066C">
        <w:rPr>
          <w:b/>
          <w:bCs/>
          <w:highlight w:val="cyan"/>
        </w:rPr>
        <w:t>Will most likely generate discussions.</w:t>
      </w:r>
      <w:r>
        <w:rPr>
          <w:b/>
          <w:bCs/>
        </w:rPr>
        <w:t xml:space="preserve"> </w:t>
      </w:r>
    </w:p>
    <w:p w14:paraId="5C5D08E2" w14:textId="77777777" w:rsidR="00E862F9" w:rsidRDefault="00E862F9" w:rsidP="008E065E">
      <w:pPr>
        <w:pStyle w:val="BodyText"/>
        <w:rPr>
          <w:b/>
          <w:bCs/>
        </w:rPr>
      </w:pPr>
    </w:p>
    <w:p w14:paraId="1A993A1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4FAEE03" w14:textId="77777777" w:rsidR="008154AD" w:rsidRDefault="006E1C82">
      <w:pPr>
        <w:pStyle w:val="TableofFigures"/>
        <w:tabs>
          <w:tab w:val="right" w:leader="dot" w:pos="14278"/>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25761" w:history="1">
        <w:r w:rsidR="008154AD" w:rsidRPr="008154AD">
          <w:rPr>
            <w:rStyle w:val="Hyperlink"/>
            <w:noProof/>
            <w:highlight w:val="yellow"/>
          </w:rPr>
          <w:t>Proposal 1</w:t>
        </w:r>
        <w:r w:rsidR="008154AD" w:rsidRPr="008154AD">
          <w:rPr>
            <w:rFonts w:asciiTheme="minorHAnsi" w:eastAsiaTheme="minorEastAsia" w:hAnsiTheme="minorHAnsi" w:cstheme="minorBidi"/>
            <w:b w:val="0"/>
            <w:noProof/>
            <w:sz w:val="22"/>
            <w:szCs w:val="22"/>
            <w:highlight w:val="yellow"/>
            <w:lang w:val="sv-SE"/>
          </w:rPr>
          <w:tab/>
        </w:r>
        <w:r w:rsidR="008154AD" w:rsidRPr="008154AD">
          <w:rPr>
            <w:rStyle w:val="Hyperlink"/>
            <w:noProof/>
            <w:highlight w:val="yellow"/>
            <w:lang w:val="en-US"/>
          </w:rPr>
          <w:t>Preamble grouping for different states are configured implicitly by means BWP configuration, i.e no state-specific preamble grouping as in running CR phase 2</w:t>
        </w:r>
        <w:r w:rsidR="008154AD" w:rsidRPr="008154AD">
          <w:rPr>
            <w:rStyle w:val="Hyperlink"/>
            <w:noProof/>
            <w:highlight w:val="yellow"/>
          </w:rPr>
          <w:t>.</w:t>
        </w:r>
      </w:hyperlink>
    </w:p>
    <w:p w14:paraId="0989E0E7" w14:textId="77777777" w:rsidR="008154AD" w:rsidRPr="008154AD" w:rsidRDefault="00045555">
      <w:pPr>
        <w:pStyle w:val="TableofFigures"/>
        <w:tabs>
          <w:tab w:val="right" w:leader="dot" w:pos="14278"/>
        </w:tabs>
        <w:rPr>
          <w:rFonts w:asciiTheme="minorHAnsi" w:eastAsiaTheme="minorEastAsia" w:hAnsiTheme="minorHAnsi" w:cstheme="minorBidi"/>
          <w:b w:val="0"/>
          <w:noProof/>
          <w:sz w:val="22"/>
          <w:szCs w:val="22"/>
          <w:highlight w:val="green"/>
          <w:lang w:val="sv-SE"/>
        </w:rPr>
      </w:pPr>
      <w:hyperlink w:anchor="_Toc32525762" w:history="1">
        <w:r w:rsidR="008154AD" w:rsidRPr="008154AD">
          <w:rPr>
            <w:rStyle w:val="Hyperlink"/>
            <w:noProof/>
            <w:highlight w:val="green"/>
          </w:rPr>
          <w:t>Proposal 2</w:t>
        </w:r>
        <w:r w:rsidR="008154AD" w:rsidRPr="008154AD">
          <w:rPr>
            <w:rFonts w:asciiTheme="minorHAnsi" w:eastAsiaTheme="minorEastAsia" w:hAnsiTheme="minorHAnsi" w:cstheme="minorBidi"/>
            <w:b w:val="0"/>
            <w:noProof/>
            <w:sz w:val="22"/>
            <w:szCs w:val="22"/>
            <w:highlight w:val="green"/>
            <w:lang w:val="sv-SE"/>
          </w:rPr>
          <w:tab/>
        </w:r>
        <w:r w:rsidR="008154AD" w:rsidRPr="008154AD">
          <w:rPr>
            <w:rStyle w:val="Hyperlink"/>
            <w:noProof/>
            <w:highlight w:val="green"/>
            <w:lang w:val="en-US"/>
          </w:rPr>
          <w:t>RAN2 to at least support dedicated msgA CFRA RACH and PUSCH, i.e non-shared resources between CFRA and CBRA</w:t>
        </w:r>
        <w:r w:rsidR="008154AD" w:rsidRPr="008154AD">
          <w:rPr>
            <w:rStyle w:val="Hyperlink"/>
            <w:noProof/>
            <w:highlight w:val="green"/>
          </w:rPr>
          <w:t>.</w:t>
        </w:r>
      </w:hyperlink>
    </w:p>
    <w:p w14:paraId="0985C268" w14:textId="77777777" w:rsidR="008154AD" w:rsidRPr="008154AD" w:rsidRDefault="00045555">
      <w:pPr>
        <w:pStyle w:val="TableofFigures"/>
        <w:tabs>
          <w:tab w:val="right" w:leader="dot" w:pos="14278"/>
        </w:tabs>
        <w:rPr>
          <w:rFonts w:asciiTheme="minorHAnsi" w:eastAsiaTheme="minorEastAsia" w:hAnsiTheme="minorHAnsi" w:cstheme="minorBidi"/>
          <w:b w:val="0"/>
          <w:noProof/>
          <w:sz w:val="22"/>
          <w:szCs w:val="22"/>
          <w:highlight w:val="green"/>
          <w:lang w:val="sv-SE"/>
        </w:rPr>
      </w:pPr>
      <w:hyperlink w:anchor="_Toc32525763" w:history="1">
        <w:r w:rsidR="008154AD" w:rsidRPr="008154AD">
          <w:rPr>
            <w:rStyle w:val="Hyperlink"/>
            <w:noProof/>
            <w:highlight w:val="green"/>
          </w:rPr>
          <w:t>Proposal 3</w:t>
        </w:r>
        <w:r w:rsidR="008154AD" w:rsidRPr="008154AD">
          <w:rPr>
            <w:rFonts w:asciiTheme="minorHAnsi" w:eastAsiaTheme="minorEastAsia" w:hAnsiTheme="minorHAnsi" w:cstheme="minorBidi"/>
            <w:b w:val="0"/>
            <w:noProof/>
            <w:sz w:val="22"/>
            <w:szCs w:val="22"/>
            <w:highlight w:val="green"/>
            <w:lang w:val="sv-SE"/>
          </w:rPr>
          <w:tab/>
        </w:r>
        <w:r w:rsidR="008154AD" w:rsidRPr="008154AD">
          <w:rPr>
            <w:rStyle w:val="Hyperlink"/>
            <w:noProof/>
            <w:highlight w:val="green"/>
            <w:lang w:val="en-US"/>
          </w:rPr>
          <w:t>If dedicated 2-step resources are supported, then the full msgA PUSCH configuration should be included</w:t>
        </w:r>
        <w:r w:rsidR="008154AD" w:rsidRPr="008154AD">
          <w:rPr>
            <w:rStyle w:val="Hyperlink"/>
            <w:noProof/>
            <w:highlight w:val="green"/>
          </w:rPr>
          <w:t>.</w:t>
        </w:r>
      </w:hyperlink>
    </w:p>
    <w:p w14:paraId="6B7FC401" w14:textId="77777777" w:rsidR="008154AD" w:rsidRDefault="00045555">
      <w:pPr>
        <w:pStyle w:val="TableofFigures"/>
        <w:tabs>
          <w:tab w:val="right" w:leader="dot" w:pos="14278"/>
        </w:tabs>
        <w:rPr>
          <w:rFonts w:asciiTheme="minorHAnsi" w:eastAsiaTheme="minorEastAsia" w:hAnsiTheme="minorHAnsi" w:cstheme="minorBidi"/>
          <w:b w:val="0"/>
          <w:noProof/>
          <w:sz w:val="22"/>
          <w:szCs w:val="22"/>
          <w:lang w:val="sv-SE"/>
        </w:rPr>
      </w:pPr>
      <w:hyperlink w:anchor="_Toc32525764" w:history="1">
        <w:r w:rsidR="008154AD" w:rsidRPr="008154AD">
          <w:rPr>
            <w:rStyle w:val="Hyperlink"/>
            <w:noProof/>
            <w:highlight w:val="green"/>
          </w:rPr>
          <w:t>Proposal 4</w:t>
        </w:r>
        <w:r w:rsidR="008154AD" w:rsidRPr="008154AD">
          <w:rPr>
            <w:rFonts w:asciiTheme="minorHAnsi" w:eastAsiaTheme="minorEastAsia" w:hAnsiTheme="minorHAnsi" w:cstheme="minorBidi"/>
            <w:b w:val="0"/>
            <w:noProof/>
            <w:sz w:val="22"/>
            <w:szCs w:val="22"/>
            <w:highlight w:val="green"/>
            <w:lang w:val="sv-SE"/>
          </w:rPr>
          <w:tab/>
        </w:r>
        <w:r w:rsidR="008154AD" w:rsidRPr="008154AD">
          <w:rPr>
            <w:rStyle w:val="Hyperlink"/>
            <w:noProof/>
            <w:highlight w:val="green"/>
            <w:lang w:val="en-US"/>
          </w:rPr>
          <w:t>The provided preambles identifies the PRUs for 2-step CFRA according to defined RAN1 mapping</w:t>
        </w:r>
        <w:r w:rsidR="008154AD" w:rsidRPr="008154AD">
          <w:rPr>
            <w:rStyle w:val="Hyperlink"/>
            <w:noProof/>
            <w:highlight w:val="green"/>
          </w:rPr>
          <w:t>.</w:t>
        </w:r>
      </w:hyperlink>
    </w:p>
    <w:p w14:paraId="1F8F4B5C" w14:textId="77777777" w:rsidR="008154AD" w:rsidRDefault="00045555">
      <w:pPr>
        <w:pStyle w:val="TableofFigures"/>
        <w:tabs>
          <w:tab w:val="right" w:leader="dot" w:pos="14278"/>
        </w:tabs>
        <w:rPr>
          <w:rFonts w:asciiTheme="minorHAnsi" w:eastAsiaTheme="minorEastAsia" w:hAnsiTheme="minorHAnsi" w:cstheme="minorBidi"/>
          <w:b w:val="0"/>
          <w:noProof/>
          <w:sz w:val="22"/>
          <w:szCs w:val="22"/>
          <w:lang w:val="sv-SE"/>
        </w:rPr>
      </w:pPr>
      <w:hyperlink w:anchor="_Toc32525765" w:history="1">
        <w:r w:rsidR="008154AD" w:rsidRPr="00230D4C">
          <w:rPr>
            <w:rStyle w:val="Hyperlink"/>
            <w:noProof/>
            <w:highlight w:val="cyan"/>
          </w:rPr>
          <w:t>Proposal 5</w:t>
        </w:r>
        <w:r w:rsidR="008154AD" w:rsidRPr="00230D4C">
          <w:rPr>
            <w:rFonts w:asciiTheme="minorHAnsi" w:eastAsiaTheme="minorEastAsia" w:hAnsiTheme="minorHAnsi" w:cstheme="minorBidi"/>
            <w:b w:val="0"/>
            <w:noProof/>
            <w:sz w:val="22"/>
            <w:szCs w:val="22"/>
            <w:highlight w:val="cyan"/>
            <w:lang w:val="sv-SE"/>
          </w:rPr>
          <w:tab/>
        </w:r>
        <w:r w:rsidR="008154AD" w:rsidRPr="00230D4C">
          <w:rPr>
            <w:rStyle w:val="Hyperlink"/>
            <w:noProof/>
            <w:highlight w:val="cyan"/>
            <w:lang w:val="en-US"/>
          </w:rPr>
          <w:t>Shared CBRA and CFRA ROs and POs shall be FFS.</w:t>
        </w:r>
      </w:hyperlink>
    </w:p>
    <w:p w14:paraId="574AB89A" w14:textId="77777777" w:rsidR="008154AD" w:rsidRDefault="00045555">
      <w:pPr>
        <w:pStyle w:val="TableofFigures"/>
        <w:tabs>
          <w:tab w:val="right" w:leader="dot" w:pos="14278"/>
        </w:tabs>
        <w:rPr>
          <w:rFonts w:asciiTheme="minorHAnsi" w:eastAsiaTheme="minorEastAsia" w:hAnsiTheme="minorHAnsi" w:cstheme="minorBidi"/>
          <w:b w:val="0"/>
          <w:noProof/>
          <w:sz w:val="22"/>
          <w:szCs w:val="22"/>
          <w:lang w:val="sv-SE"/>
        </w:rPr>
      </w:pPr>
      <w:hyperlink w:anchor="_Toc32525766" w:history="1">
        <w:r w:rsidR="008154AD" w:rsidRPr="008154AD">
          <w:rPr>
            <w:rStyle w:val="Hyperlink"/>
            <w:noProof/>
            <w:highlight w:val="yellow"/>
          </w:rPr>
          <w:t>Proposal 6</w:t>
        </w:r>
        <w:r w:rsidR="008154AD" w:rsidRPr="008154AD">
          <w:rPr>
            <w:rFonts w:asciiTheme="minorHAnsi" w:eastAsiaTheme="minorEastAsia" w:hAnsiTheme="minorHAnsi" w:cstheme="minorBidi"/>
            <w:b w:val="0"/>
            <w:noProof/>
            <w:sz w:val="22"/>
            <w:szCs w:val="22"/>
            <w:highlight w:val="yellow"/>
            <w:lang w:val="sv-SE"/>
          </w:rPr>
          <w:tab/>
        </w:r>
        <w:r w:rsidR="008154AD" w:rsidRPr="008154AD">
          <w:rPr>
            <w:rStyle w:val="Hyperlink"/>
            <w:noProof/>
            <w:highlight w:val="yellow"/>
            <w:lang w:val="en-US"/>
          </w:rPr>
          <w:t>LS to RAN1 on RAN1 impacts due to 2-step CFRA options.</w:t>
        </w:r>
      </w:hyperlink>
    </w:p>
    <w:p w14:paraId="6898BDEA" w14:textId="77777777" w:rsidR="008154AD" w:rsidRDefault="00045555">
      <w:pPr>
        <w:pStyle w:val="TableofFigures"/>
        <w:tabs>
          <w:tab w:val="right" w:leader="dot" w:pos="14278"/>
        </w:tabs>
        <w:rPr>
          <w:rFonts w:asciiTheme="minorHAnsi" w:eastAsiaTheme="minorEastAsia" w:hAnsiTheme="minorHAnsi" w:cstheme="minorBidi"/>
          <w:b w:val="0"/>
          <w:noProof/>
          <w:sz w:val="22"/>
          <w:szCs w:val="22"/>
          <w:lang w:val="sv-SE"/>
        </w:rPr>
      </w:pPr>
      <w:hyperlink w:anchor="_Toc32525767" w:history="1">
        <w:r w:rsidR="008154AD" w:rsidRPr="008154AD">
          <w:rPr>
            <w:rStyle w:val="Hyperlink"/>
            <w:noProof/>
            <w:highlight w:val="green"/>
          </w:rPr>
          <w:t>Proposal 7</w:t>
        </w:r>
        <w:r w:rsidR="008154AD" w:rsidRPr="008154AD">
          <w:rPr>
            <w:rFonts w:asciiTheme="minorHAnsi" w:eastAsiaTheme="minorEastAsia" w:hAnsiTheme="minorHAnsi" w:cstheme="minorBidi"/>
            <w:b w:val="0"/>
            <w:noProof/>
            <w:sz w:val="22"/>
            <w:szCs w:val="22"/>
            <w:highlight w:val="green"/>
            <w:lang w:val="sv-SE"/>
          </w:rPr>
          <w:tab/>
        </w:r>
        <w:r w:rsidR="008154AD" w:rsidRPr="008154AD">
          <w:rPr>
            <w:rStyle w:val="Hyperlink"/>
            <w:noProof/>
            <w:highlight w:val="green"/>
          </w:rPr>
          <w:t>Send an LS to RAN1 asking whether NR-U PRACH root sequences are applicable for 2-step RA.</w:t>
        </w:r>
      </w:hyperlink>
    </w:p>
    <w:p w14:paraId="46BAAF45" w14:textId="77777777" w:rsidR="008154AD" w:rsidRDefault="00045555">
      <w:pPr>
        <w:pStyle w:val="TableofFigures"/>
        <w:tabs>
          <w:tab w:val="right" w:leader="dot" w:pos="14278"/>
        </w:tabs>
        <w:rPr>
          <w:rFonts w:asciiTheme="minorHAnsi" w:eastAsiaTheme="minorEastAsia" w:hAnsiTheme="minorHAnsi" w:cstheme="minorBidi"/>
          <w:b w:val="0"/>
          <w:noProof/>
          <w:sz w:val="22"/>
          <w:szCs w:val="22"/>
          <w:lang w:val="sv-SE"/>
        </w:rPr>
      </w:pPr>
      <w:hyperlink w:anchor="_Toc32525768" w:history="1">
        <w:r w:rsidR="008154AD" w:rsidRPr="00673C39">
          <w:rPr>
            <w:rStyle w:val="Hyperlink"/>
            <w:noProof/>
          </w:rPr>
          <w:t>P</w:t>
        </w:r>
        <w:r w:rsidR="008154AD" w:rsidRPr="008154AD">
          <w:rPr>
            <w:rStyle w:val="Hyperlink"/>
            <w:noProof/>
            <w:highlight w:val="green"/>
          </w:rPr>
          <w:t>roposal 8</w:t>
        </w:r>
        <w:r w:rsidR="008154AD" w:rsidRPr="008154AD">
          <w:rPr>
            <w:rFonts w:asciiTheme="minorHAnsi" w:eastAsiaTheme="minorEastAsia" w:hAnsiTheme="minorHAnsi" w:cstheme="minorBidi"/>
            <w:b w:val="0"/>
            <w:noProof/>
            <w:sz w:val="22"/>
            <w:szCs w:val="22"/>
            <w:highlight w:val="green"/>
            <w:lang w:val="sv-SE"/>
          </w:rPr>
          <w:tab/>
        </w:r>
        <w:r w:rsidR="008154AD" w:rsidRPr="008154AD">
          <w:rPr>
            <w:rStyle w:val="Hyperlink"/>
            <w:noProof/>
            <w:highlight w:val="green"/>
          </w:rPr>
          <w:t>Introduce conditionally mandatory need codes and field descriptions for RACH-related parameters reflecting the table in the appendix.</w:t>
        </w:r>
      </w:hyperlink>
    </w:p>
    <w:p w14:paraId="559CCBEE" w14:textId="6AFF7366" w:rsidR="00C01F33" w:rsidRPr="00BA5D11" w:rsidRDefault="006E1C82" w:rsidP="00BA5D11">
      <w:pPr>
        <w:pStyle w:val="BodyText"/>
        <w:rPr>
          <w:b/>
          <w:bCs/>
        </w:rPr>
      </w:pPr>
      <w:r>
        <w:rPr>
          <w:b/>
          <w:bCs/>
          <w:lang w:val="en-US"/>
        </w:rPr>
        <w:fldChar w:fldCharType="end"/>
      </w:r>
      <w:r w:rsidRPr="00CE0424">
        <w:rPr>
          <w:b/>
          <w:bCs/>
        </w:rPr>
        <w:t xml:space="preserve"> </w:t>
      </w:r>
    </w:p>
    <w:p w14:paraId="7B485C79" w14:textId="77777777" w:rsidR="00F507D1" w:rsidRPr="00CE0424" w:rsidRDefault="00EC4447" w:rsidP="00CE0424">
      <w:pPr>
        <w:pStyle w:val="Heading1"/>
      </w:pPr>
      <w:bookmarkStart w:id="11" w:name="_In-sequence_SDU_delivery"/>
      <w:bookmarkEnd w:id="11"/>
      <w:r>
        <w:t>5</w:t>
      </w:r>
      <w:r>
        <w:tab/>
      </w:r>
      <w:r w:rsidR="00F507D1" w:rsidRPr="00CE0424">
        <w:t>References</w:t>
      </w:r>
    </w:p>
    <w:p w14:paraId="22108731" w14:textId="5F3A76E3" w:rsidR="005F3025" w:rsidRPr="00CE0424" w:rsidRDefault="001B3107" w:rsidP="00311702">
      <w:pPr>
        <w:pStyle w:val="Reference"/>
      </w:pPr>
      <w:bookmarkStart w:id="12" w:name="_Ref174151459"/>
      <w:bookmarkStart w:id="13" w:name="_Ref189809556"/>
      <w:r>
        <w:t>R2-20</w:t>
      </w:r>
      <w:r w:rsidR="00181183">
        <w:t>01219</w:t>
      </w:r>
      <w:r w:rsidR="005F3025" w:rsidRPr="00CE0424">
        <w:t>,</w:t>
      </w:r>
      <w:r w:rsidR="00B95C6F">
        <w:t xml:space="preserve"> </w:t>
      </w:r>
      <w:r w:rsidR="00181183">
        <w:t>Phase 2 and 1 issue list</w:t>
      </w:r>
      <w:r w:rsidR="005F3025" w:rsidRPr="00CE0424">
        <w:t xml:space="preserve">, </w:t>
      </w:r>
      <w:r w:rsidR="00B95C6F">
        <w:t>Ericsson</w:t>
      </w:r>
      <w:r w:rsidR="005F3025" w:rsidRPr="00CE0424">
        <w:t xml:space="preserve">, </w:t>
      </w:r>
      <w:r w:rsidR="00B95C6F">
        <w:t xml:space="preserve">RAN2#109 electronic, </w:t>
      </w:r>
      <w:proofErr w:type="spellStart"/>
      <w:r w:rsidR="00B95C6F">
        <w:t>Elbonia</w:t>
      </w:r>
      <w:proofErr w:type="spellEnd"/>
      <w:r w:rsidR="005F3025" w:rsidRPr="00CE0424">
        <w:t xml:space="preserve">, </w:t>
      </w:r>
      <w:r w:rsidR="00B95C6F">
        <w:t>February/March</w:t>
      </w:r>
    </w:p>
    <w:bookmarkEnd w:id="12"/>
    <w:bookmarkEnd w:id="13"/>
    <w:p w14:paraId="35EF52D9" w14:textId="5DCF4F4B" w:rsidR="007B6427" w:rsidRPr="00CE0424" w:rsidRDefault="007B6427" w:rsidP="007B6427">
      <w:pPr>
        <w:pStyle w:val="Reference"/>
      </w:pPr>
      <w:r>
        <w:t>R2-20</w:t>
      </w:r>
      <w:r w:rsidR="005F13F8">
        <w:t>01217</w:t>
      </w:r>
      <w:r w:rsidRPr="00CE0424">
        <w:t>,</w:t>
      </w:r>
      <w:r>
        <w:t xml:space="preserve"> </w:t>
      </w:r>
      <w:r w:rsidR="005F13F8">
        <w:t>Draft CR 2-step running RRC CR</w:t>
      </w:r>
      <w:r w:rsidRPr="00CE0424">
        <w:t xml:space="preserve">, </w:t>
      </w:r>
      <w:r>
        <w:t>Ericsson</w:t>
      </w:r>
      <w:r w:rsidRPr="00CE0424">
        <w:t xml:space="preserve">, </w:t>
      </w:r>
      <w:r>
        <w:t xml:space="preserve">RAN2#109 electronic, </w:t>
      </w:r>
      <w:proofErr w:type="spellStart"/>
      <w:r>
        <w:t>Elbonia</w:t>
      </w:r>
      <w:proofErr w:type="spellEnd"/>
      <w:r w:rsidRPr="00CE0424">
        <w:t xml:space="preserve">, </w:t>
      </w:r>
      <w:r>
        <w:t>February/March</w:t>
      </w:r>
    </w:p>
    <w:p w14:paraId="6E146CC8" w14:textId="77777777" w:rsidR="002B0A46" w:rsidRPr="00CE0424" w:rsidRDefault="002B0A46" w:rsidP="00CE0424">
      <w:pPr>
        <w:pStyle w:val="BodyText"/>
      </w:pPr>
    </w:p>
    <w:p w14:paraId="1357AF98" w14:textId="6EC2AD8D" w:rsidR="00D70A3E" w:rsidRDefault="00D70A3E">
      <w:pPr>
        <w:pStyle w:val="Heading1"/>
      </w:pPr>
      <w:r>
        <w:t>Appendix</w:t>
      </w:r>
      <w:r w:rsidR="00B06E9D">
        <w:t xml:space="preserve"> – Conditionally mandatory and optional parameters </w:t>
      </w:r>
    </w:p>
    <w:p w14:paraId="27F5A051" w14:textId="67C511A4" w:rsidR="00D70A3E" w:rsidRDefault="0011087D" w:rsidP="00D70A3E">
      <w:pPr>
        <w:rPr>
          <w:rFonts w:ascii="Arial" w:hAnsi="Arial" w:cs="Arial"/>
        </w:rPr>
      </w:pPr>
      <w:r>
        <w:rPr>
          <w:rFonts w:ascii="Arial" w:hAnsi="Arial" w:cs="Arial"/>
        </w:rPr>
        <w:t>For 2-step RA we currently have 3 different cases; 4-step and 2-step with shared ROs, 4-step and 2-step with separate ROs and 2-step only BWP.</w:t>
      </w:r>
    </w:p>
    <w:p w14:paraId="0E429E9E" w14:textId="76C9D169" w:rsidR="00A56B7A" w:rsidRDefault="00A56B7A" w:rsidP="00D70A3E">
      <w:pPr>
        <w:rPr>
          <w:rFonts w:ascii="Arial" w:hAnsi="Arial" w:cs="Arial"/>
        </w:rPr>
      </w:pPr>
      <w:r>
        <w:rPr>
          <w:rFonts w:ascii="Arial" w:hAnsi="Arial" w:cs="Arial"/>
        </w:rPr>
        <w:t>M – Mandatory</w:t>
      </w:r>
    </w:p>
    <w:p w14:paraId="5F59593E" w14:textId="3AFB58FA" w:rsidR="00A56B7A" w:rsidRDefault="00A56B7A" w:rsidP="00D70A3E">
      <w:pPr>
        <w:rPr>
          <w:rFonts w:ascii="Arial" w:hAnsi="Arial" w:cs="Arial"/>
        </w:rPr>
      </w:pPr>
      <w:r>
        <w:rPr>
          <w:rFonts w:ascii="Arial" w:hAnsi="Arial" w:cs="Arial"/>
        </w:rPr>
        <w:t>O – Optional</w:t>
      </w:r>
    </w:p>
    <w:p w14:paraId="5869F1DC" w14:textId="628DE874" w:rsidR="00A56B7A" w:rsidRDefault="00A56B7A" w:rsidP="00D70A3E">
      <w:pPr>
        <w:rPr>
          <w:rFonts w:ascii="Arial" w:hAnsi="Arial" w:cs="Arial"/>
        </w:rPr>
      </w:pPr>
      <w:r>
        <w:rPr>
          <w:rFonts w:ascii="Arial" w:hAnsi="Arial" w:cs="Arial"/>
        </w:rPr>
        <w:t>NA – Not applicable</w:t>
      </w:r>
    </w:p>
    <w:p w14:paraId="791B9E47" w14:textId="3C9BA199" w:rsidR="00A56B7A" w:rsidRPr="0011087D" w:rsidRDefault="00A56B7A" w:rsidP="00D70A3E">
      <w:pPr>
        <w:rPr>
          <w:rFonts w:ascii="Arial" w:hAnsi="Arial" w:cs="Arial"/>
        </w:rPr>
      </w:pPr>
      <w:r>
        <w:rPr>
          <w:rFonts w:ascii="Arial" w:hAnsi="Arial" w:cs="Arial"/>
        </w:rPr>
        <w:t xml:space="preserve">Other need codes in parenthesis. </w:t>
      </w:r>
    </w:p>
    <w:p w14:paraId="33E201CD" w14:textId="77777777" w:rsidR="002B0A46" w:rsidRDefault="002B0A46" w:rsidP="00D70A3E"/>
    <w:tbl>
      <w:tblPr>
        <w:tblStyle w:val="TableGrid"/>
        <w:tblW w:w="0" w:type="auto"/>
        <w:tblLook w:val="04A0" w:firstRow="1" w:lastRow="0" w:firstColumn="1" w:lastColumn="0" w:noHBand="0" w:noVBand="1"/>
      </w:tblPr>
      <w:tblGrid>
        <w:gridCol w:w="4390"/>
        <w:gridCol w:w="3402"/>
        <w:gridCol w:w="2916"/>
        <w:gridCol w:w="3570"/>
      </w:tblGrid>
      <w:tr w:rsidR="0011087D" w:rsidRPr="00EE533F" w14:paraId="52E59AC0" w14:textId="77777777" w:rsidTr="002D6F70">
        <w:tc>
          <w:tcPr>
            <w:tcW w:w="4390" w:type="dxa"/>
          </w:tcPr>
          <w:p w14:paraId="0E72796E" w14:textId="77777777" w:rsidR="0011087D" w:rsidRPr="00EE533F" w:rsidRDefault="0011087D" w:rsidP="002D6F70">
            <w:pPr>
              <w:rPr>
                <w:rFonts w:ascii="Arial" w:hAnsi="Arial" w:cs="Arial"/>
                <w:b/>
                <w:bCs/>
                <w:sz w:val="24"/>
                <w:szCs w:val="24"/>
              </w:rPr>
            </w:pPr>
            <w:r w:rsidRPr="00EE533F">
              <w:rPr>
                <w:rFonts w:ascii="Arial" w:hAnsi="Arial" w:cs="Arial"/>
                <w:b/>
                <w:bCs/>
                <w:sz w:val="24"/>
                <w:szCs w:val="24"/>
              </w:rPr>
              <w:t>Field/IE</w:t>
            </w:r>
          </w:p>
        </w:tc>
        <w:tc>
          <w:tcPr>
            <w:tcW w:w="3402" w:type="dxa"/>
          </w:tcPr>
          <w:p w14:paraId="58A93089" w14:textId="77777777" w:rsidR="0011087D" w:rsidRPr="00EE533F" w:rsidRDefault="0011087D" w:rsidP="002D6F70">
            <w:pPr>
              <w:rPr>
                <w:rFonts w:ascii="Arial" w:hAnsi="Arial" w:cs="Arial"/>
                <w:b/>
                <w:bCs/>
                <w:sz w:val="24"/>
                <w:szCs w:val="24"/>
              </w:rPr>
            </w:pPr>
            <w:r w:rsidRPr="00EE533F">
              <w:rPr>
                <w:rFonts w:ascii="Arial" w:hAnsi="Arial" w:cs="Arial"/>
                <w:b/>
                <w:bCs/>
                <w:sz w:val="24"/>
                <w:szCs w:val="24"/>
              </w:rPr>
              <w:t>2-step and 4-step shared ROs</w:t>
            </w:r>
          </w:p>
        </w:tc>
        <w:tc>
          <w:tcPr>
            <w:tcW w:w="2916" w:type="dxa"/>
          </w:tcPr>
          <w:p w14:paraId="6DB7E979" w14:textId="77777777" w:rsidR="0011087D" w:rsidRPr="00EE533F" w:rsidRDefault="0011087D" w:rsidP="002D6F70">
            <w:pPr>
              <w:rPr>
                <w:rFonts w:ascii="Arial" w:hAnsi="Arial" w:cs="Arial"/>
                <w:b/>
                <w:bCs/>
                <w:sz w:val="24"/>
                <w:szCs w:val="24"/>
              </w:rPr>
            </w:pPr>
            <w:r w:rsidRPr="00EE533F">
              <w:rPr>
                <w:rFonts w:ascii="Arial" w:hAnsi="Arial" w:cs="Arial"/>
                <w:b/>
                <w:bCs/>
                <w:sz w:val="24"/>
                <w:szCs w:val="24"/>
              </w:rPr>
              <w:t>2-step and 4-step separate ROs</w:t>
            </w:r>
          </w:p>
        </w:tc>
        <w:tc>
          <w:tcPr>
            <w:tcW w:w="3570" w:type="dxa"/>
          </w:tcPr>
          <w:p w14:paraId="4384A61E" w14:textId="77777777" w:rsidR="0011087D" w:rsidRPr="00EE533F" w:rsidRDefault="0011087D" w:rsidP="002D6F70">
            <w:pPr>
              <w:rPr>
                <w:rFonts w:ascii="Arial" w:hAnsi="Arial" w:cs="Arial"/>
                <w:b/>
                <w:bCs/>
                <w:sz w:val="24"/>
                <w:szCs w:val="24"/>
              </w:rPr>
            </w:pPr>
            <w:r w:rsidRPr="00EE533F">
              <w:rPr>
                <w:rFonts w:ascii="Arial" w:hAnsi="Arial" w:cs="Arial"/>
                <w:b/>
                <w:bCs/>
                <w:sz w:val="24"/>
                <w:szCs w:val="24"/>
              </w:rPr>
              <w:t>2-step only BWP</w:t>
            </w:r>
          </w:p>
        </w:tc>
      </w:tr>
      <w:tr w:rsidR="0011087D" w14:paraId="190204DA" w14:textId="77777777" w:rsidTr="002D6F70">
        <w:tc>
          <w:tcPr>
            <w:tcW w:w="4390" w:type="dxa"/>
          </w:tcPr>
          <w:p w14:paraId="4D6E8706" w14:textId="77777777" w:rsidR="0011087D" w:rsidRPr="0011087D" w:rsidRDefault="0011087D" w:rsidP="002D6F70">
            <w:pPr>
              <w:rPr>
                <w:rFonts w:ascii="Arial" w:hAnsi="Arial" w:cs="Arial"/>
                <w:sz w:val="20"/>
                <w:szCs w:val="20"/>
              </w:rPr>
            </w:pPr>
            <w:r w:rsidRPr="0011087D">
              <w:rPr>
                <w:i/>
                <w:noProof/>
                <w:sz w:val="20"/>
                <w:szCs w:val="20"/>
              </w:rPr>
              <w:t>MsgA</w:t>
            </w:r>
            <w:r w:rsidRPr="0011087D">
              <w:rPr>
                <w:i/>
                <w:noProof/>
                <w:sz w:val="20"/>
                <w:szCs w:val="20"/>
                <w:lang w:val="sv-SE"/>
              </w:rPr>
              <w:t>-</w:t>
            </w:r>
            <w:r w:rsidRPr="0011087D">
              <w:rPr>
                <w:i/>
                <w:noProof/>
                <w:sz w:val="20"/>
                <w:szCs w:val="20"/>
              </w:rPr>
              <w:t>P</w:t>
            </w:r>
            <w:r w:rsidRPr="0011087D">
              <w:rPr>
                <w:i/>
                <w:noProof/>
                <w:sz w:val="20"/>
                <w:szCs w:val="20"/>
                <w:lang w:val="en-US"/>
              </w:rPr>
              <w:t>USCH-Config</w:t>
            </w:r>
          </w:p>
        </w:tc>
        <w:tc>
          <w:tcPr>
            <w:tcW w:w="9888" w:type="dxa"/>
            <w:gridSpan w:val="3"/>
          </w:tcPr>
          <w:p w14:paraId="243ED1C4" w14:textId="77777777" w:rsidR="0011087D" w:rsidRPr="0011087D" w:rsidRDefault="0011087D" w:rsidP="002D6F70">
            <w:pPr>
              <w:rPr>
                <w:rFonts w:ascii="Arial" w:hAnsi="Arial" w:cs="Arial"/>
                <w:sz w:val="20"/>
                <w:szCs w:val="20"/>
              </w:rPr>
            </w:pPr>
            <w:r w:rsidRPr="0011087D">
              <w:rPr>
                <w:rFonts w:ascii="Arial" w:hAnsi="Arial" w:cs="Arial"/>
                <w:sz w:val="20"/>
                <w:szCs w:val="20"/>
              </w:rPr>
              <w:t>No relevant parameters here...</w:t>
            </w:r>
          </w:p>
        </w:tc>
      </w:tr>
      <w:tr w:rsidR="00560CF9" w14:paraId="525A4D6A" w14:textId="77777777" w:rsidTr="004B1C66">
        <w:tc>
          <w:tcPr>
            <w:tcW w:w="14278" w:type="dxa"/>
            <w:gridSpan w:val="4"/>
          </w:tcPr>
          <w:p w14:paraId="3EF4D9F4" w14:textId="182C2ED5" w:rsidR="00560CF9" w:rsidRPr="0011087D" w:rsidRDefault="00560CF9" w:rsidP="00560CF9">
            <w:pPr>
              <w:jc w:val="center"/>
              <w:rPr>
                <w:rFonts w:ascii="Arial" w:hAnsi="Arial" w:cs="Arial"/>
                <w:sz w:val="20"/>
                <w:szCs w:val="20"/>
              </w:rPr>
            </w:pPr>
            <w:r w:rsidRPr="0011087D">
              <w:rPr>
                <w:b/>
                <w:bCs/>
                <w:i/>
                <w:noProof/>
                <w:sz w:val="20"/>
                <w:szCs w:val="20"/>
                <w:lang w:val="en-GB"/>
              </w:rPr>
              <w:t>RACH-ConfigCommonTwoStepRA</w:t>
            </w:r>
          </w:p>
        </w:tc>
      </w:tr>
      <w:tr w:rsidR="0011087D" w14:paraId="6F5BD6CA" w14:textId="77777777" w:rsidTr="002D6F70">
        <w:tc>
          <w:tcPr>
            <w:tcW w:w="4390" w:type="dxa"/>
          </w:tcPr>
          <w:p w14:paraId="6D58CB4C" w14:textId="77777777" w:rsidR="0011087D" w:rsidRPr="0011087D" w:rsidRDefault="0011087D" w:rsidP="002D6F70">
            <w:pPr>
              <w:rPr>
                <w:rFonts w:ascii="Arial" w:hAnsi="Arial" w:cs="Arial"/>
                <w:sz w:val="20"/>
                <w:szCs w:val="20"/>
              </w:rPr>
            </w:pPr>
            <w:r w:rsidRPr="0011087D">
              <w:rPr>
                <w:sz w:val="20"/>
                <w:szCs w:val="20"/>
              </w:rPr>
              <w:t>rach-ConfigGenericTwoStepRA-r16</w:t>
            </w:r>
          </w:p>
        </w:tc>
        <w:tc>
          <w:tcPr>
            <w:tcW w:w="9888" w:type="dxa"/>
            <w:gridSpan w:val="3"/>
          </w:tcPr>
          <w:p w14:paraId="027C231E" w14:textId="77777777" w:rsidR="0011087D" w:rsidRPr="0011087D" w:rsidRDefault="0011087D" w:rsidP="002D6F70">
            <w:pPr>
              <w:rPr>
                <w:rFonts w:ascii="Arial" w:hAnsi="Arial" w:cs="Arial"/>
                <w:sz w:val="20"/>
                <w:szCs w:val="20"/>
              </w:rPr>
            </w:pPr>
            <w:r w:rsidRPr="0011087D">
              <w:rPr>
                <w:rFonts w:ascii="Arial" w:hAnsi="Arial" w:cs="Arial"/>
                <w:sz w:val="20"/>
                <w:szCs w:val="20"/>
              </w:rPr>
              <w:t>Always M</w:t>
            </w:r>
          </w:p>
        </w:tc>
      </w:tr>
      <w:tr w:rsidR="0011087D" w14:paraId="48D5309C" w14:textId="77777777" w:rsidTr="002D6F70">
        <w:tc>
          <w:tcPr>
            <w:tcW w:w="4390" w:type="dxa"/>
          </w:tcPr>
          <w:p w14:paraId="314BF9A0" w14:textId="77777777" w:rsidR="0011087D" w:rsidRPr="0011087D" w:rsidRDefault="0011087D" w:rsidP="002D6F70">
            <w:pPr>
              <w:rPr>
                <w:rFonts w:ascii="Arial" w:hAnsi="Arial" w:cs="Arial"/>
                <w:sz w:val="20"/>
                <w:szCs w:val="20"/>
              </w:rPr>
            </w:pPr>
            <w:r w:rsidRPr="0011087D">
              <w:rPr>
                <w:sz w:val="20"/>
                <w:szCs w:val="20"/>
              </w:rPr>
              <w:t>msgA-CB-PreamblesPerSSB-PerSharedRO-r16</w:t>
            </w:r>
          </w:p>
        </w:tc>
        <w:tc>
          <w:tcPr>
            <w:tcW w:w="3402" w:type="dxa"/>
          </w:tcPr>
          <w:p w14:paraId="4AB42B71"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c>
          <w:tcPr>
            <w:tcW w:w="2916" w:type="dxa"/>
          </w:tcPr>
          <w:p w14:paraId="7CF3705A" w14:textId="708E5FDF" w:rsidR="0011087D" w:rsidRPr="0011087D" w:rsidRDefault="00C216A1" w:rsidP="002D6F70">
            <w:pPr>
              <w:rPr>
                <w:rFonts w:ascii="Arial" w:hAnsi="Arial" w:cs="Arial"/>
                <w:sz w:val="20"/>
                <w:szCs w:val="20"/>
              </w:rPr>
            </w:pPr>
            <w:r>
              <w:rPr>
                <w:rFonts w:ascii="Arial" w:hAnsi="Arial" w:cs="Arial"/>
                <w:sz w:val="20"/>
                <w:szCs w:val="20"/>
              </w:rPr>
              <w:t>O</w:t>
            </w:r>
          </w:p>
        </w:tc>
        <w:tc>
          <w:tcPr>
            <w:tcW w:w="3570" w:type="dxa"/>
          </w:tcPr>
          <w:p w14:paraId="222A38E3"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r>
      <w:tr w:rsidR="0011087D" w14:paraId="1748A654" w14:textId="77777777" w:rsidTr="002D6F70">
        <w:tc>
          <w:tcPr>
            <w:tcW w:w="4390" w:type="dxa"/>
          </w:tcPr>
          <w:p w14:paraId="35B6A9D6" w14:textId="77777777" w:rsidR="0011087D" w:rsidRPr="0011087D" w:rsidRDefault="0011087D" w:rsidP="002D6F70">
            <w:pPr>
              <w:rPr>
                <w:rFonts w:ascii="Arial" w:hAnsi="Arial" w:cs="Arial"/>
                <w:sz w:val="20"/>
                <w:szCs w:val="20"/>
              </w:rPr>
            </w:pPr>
            <w:r w:rsidRPr="0011087D">
              <w:rPr>
                <w:sz w:val="20"/>
                <w:szCs w:val="20"/>
              </w:rPr>
              <w:t>msgA-TotalNumberOfRA-Preambles-r16</w:t>
            </w:r>
          </w:p>
        </w:tc>
        <w:tc>
          <w:tcPr>
            <w:tcW w:w="3402" w:type="dxa"/>
          </w:tcPr>
          <w:p w14:paraId="3B9E566D" w14:textId="387F1CDD" w:rsidR="0011087D" w:rsidRPr="0011087D" w:rsidRDefault="00FC3375" w:rsidP="002D6F70">
            <w:pPr>
              <w:rPr>
                <w:rFonts w:ascii="Arial" w:hAnsi="Arial" w:cs="Arial"/>
                <w:sz w:val="20"/>
                <w:szCs w:val="20"/>
              </w:rPr>
            </w:pPr>
            <w:r>
              <w:rPr>
                <w:rFonts w:ascii="Arial" w:hAnsi="Arial" w:cs="Arial"/>
                <w:sz w:val="20"/>
                <w:szCs w:val="20"/>
              </w:rPr>
              <w:t>-</w:t>
            </w:r>
          </w:p>
        </w:tc>
        <w:tc>
          <w:tcPr>
            <w:tcW w:w="2916" w:type="dxa"/>
          </w:tcPr>
          <w:p w14:paraId="44666BB7" w14:textId="37B1BBD1" w:rsidR="0011087D" w:rsidRPr="0011087D" w:rsidRDefault="00FC3375" w:rsidP="002D6F70">
            <w:pPr>
              <w:rPr>
                <w:rFonts w:ascii="Arial" w:hAnsi="Arial" w:cs="Arial"/>
                <w:sz w:val="20"/>
                <w:szCs w:val="20"/>
              </w:rPr>
            </w:pPr>
            <w:r>
              <w:rPr>
                <w:rFonts w:ascii="Arial" w:hAnsi="Arial" w:cs="Arial"/>
                <w:sz w:val="20"/>
                <w:szCs w:val="20"/>
              </w:rPr>
              <w:t>-</w:t>
            </w:r>
          </w:p>
        </w:tc>
        <w:tc>
          <w:tcPr>
            <w:tcW w:w="3570" w:type="dxa"/>
          </w:tcPr>
          <w:p w14:paraId="283F1656"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r>
      <w:tr w:rsidR="0011087D" w14:paraId="7BB70E3B" w14:textId="77777777" w:rsidTr="002D6F70">
        <w:tc>
          <w:tcPr>
            <w:tcW w:w="4390" w:type="dxa"/>
          </w:tcPr>
          <w:p w14:paraId="5921AA1F" w14:textId="77777777" w:rsidR="0011087D" w:rsidRPr="0011087D" w:rsidRDefault="0011087D" w:rsidP="002D6F70">
            <w:pPr>
              <w:rPr>
                <w:rFonts w:ascii="Arial" w:hAnsi="Arial" w:cs="Arial"/>
                <w:sz w:val="20"/>
                <w:szCs w:val="20"/>
              </w:rPr>
            </w:pPr>
            <w:r w:rsidRPr="0011087D">
              <w:rPr>
                <w:sz w:val="20"/>
                <w:szCs w:val="20"/>
              </w:rPr>
              <w:lastRenderedPageBreak/>
              <w:t>msgA-SSB-PerRACH-OccasionAndCB-PreamblesPerSSB-r16</w:t>
            </w:r>
          </w:p>
        </w:tc>
        <w:tc>
          <w:tcPr>
            <w:tcW w:w="3402" w:type="dxa"/>
          </w:tcPr>
          <w:p w14:paraId="7B885DA5"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2916" w:type="dxa"/>
          </w:tcPr>
          <w:p w14:paraId="397D82D8"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3570" w:type="dxa"/>
          </w:tcPr>
          <w:p w14:paraId="1F1174B5"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r>
      <w:tr w:rsidR="0011087D" w14:paraId="1E56B71C" w14:textId="77777777" w:rsidTr="002D6F70">
        <w:tc>
          <w:tcPr>
            <w:tcW w:w="4390" w:type="dxa"/>
          </w:tcPr>
          <w:p w14:paraId="38A9DC67" w14:textId="77777777" w:rsidR="0011087D" w:rsidRPr="0011087D" w:rsidRDefault="0011087D" w:rsidP="002D6F70">
            <w:pPr>
              <w:rPr>
                <w:rFonts w:ascii="Arial" w:hAnsi="Arial" w:cs="Arial"/>
                <w:sz w:val="20"/>
                <w:szCs w:val="20"/>
              </w:rPr>
            </w:pPr>
            <w:r w:rsidRPr="0011087D">
              <w:rPr>
                <w:sz w:val="20"/>
                <w:szCs w:val="20"/>
              </w:rPr>
              <w:t>msgA-CB-PreamblesPerSSB-PerSharedRO-r16</w:t>
            </w:r>
          </w:p>
        </w:tc>
        <w:tc>
          <w:tcPr>
            <w:tcW w:w="3402" w:type="dxa"/>
          </w:tcPr>
          <w:p w14:paraId="677935B4"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c>
          <w:tcPr>
            <w:tcW w:w="2916" w:type="dxa"/>
          </w:tcPr>
          <w:p w14:paraId="300E35E0"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3570" w:type="dxa"/>
          </w:tcPr>
          <w:p w14:paraId="2C35930A"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r>
      <w:tr w:rsidR="0011087D" w14:paraId="5A5455B8" w14:textId="77777777" w:rsidTr="002D6F70">
        <w:tc>
          <w:tcPr>
            <w:tcW w:w="4390" w:type="dxa"/>
          </w:tcPr>
          <w:p w14:paraId="7FBB63CB" w14:textId="77777777" w:rsidR="0011087D" w:rsidRPr="0011087D" w:rsidRDefault="0011087D" w:rsidP="002D6F70">
            <w:pPr>
              <w:rPr>
                <w:rFonts w:ascii="Arial" w:hAnsi="Arial" w:cs="Arial"/>
                <w:sz w:val="20"/>
                <w:szCs w:val="20"/>
              </w:rPr>
            </w:pPr>
            <w:r w:rsidRPr="0011087D">
              <w:rPr>
                <w:sz w:val="20"/>
                <w:szCs w:val="20"/>
              </w:rPr>
              <w:t>msgA-SSB-SharedRO-MaskIndex-r16</w:t>
            </w:r>
            <w:r w:rsidRPr="0011087D">
              <w:rPr>
                <w:sz w:val="20"/>
                <w:szCs w:val="20"/>
              </w:rPr>
              <w:tab/>
            </w:r>
          </w:p>
        </w:tc>
        <w:tc>
          <w:tcPr>
            <w:tcW w:w="3402" w:type="dxa"/>
          </w:tcPr>
          <w:p w14:paraId="52F04C8B"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2916" w:type="dxa"/>
          </w:tcPr>
          <w:p w14:paraId="67B55C9E"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3570" w:type="dxa"/>
          </w:tcPr>
          <w:p w14:paraId="33AEF75C"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r>
      <w:tr w:rsidR="0011087D" w14:paraId="37F70B97" w14:textId="77777777" w:rsidTr="002D6F70">
        <w:tc>
          <w:tcPr>
            <w:tcW w:w="4390" w:type="dxa"/>
          </w:tcPr>
          <w:p w14:paraId="706950C1" w14:textId="1A2E1F26" w:rsidR="0011087D" w:rsidRPr="0011087D" w:rsidRDefault="00126515" w:rsidP="002D6F70">
            <w:pPr>
              <w:rPr>
                <w:rFonts w:ascii="Arial" w:hAnsi="Arial" w:cs="Arial"/>
                <w:sz w:val="20"/>
                <w:szCs w:val="20"/>
              </w:rPr>
            </w:pPr>
            <w:r>
              <w:rPr>
                <w:rFonts w:cs="Arial"/>
                <w:sz w:val="20"/>
                <w:szCs w:val="20"/>
              </w:rPr>
              <w:t>groupB-ConfiguredTwoStepRA</w:t>
            </w:r>
          </w:p>
        </w:tc>
        <w:tc>
          <w:tcPr>
            <w:tcW w:w="3402" w:type="dxa"/>
          </w:tcPr>
          <w:p w14:paraId="134BDEF2"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2916" w:type="dxa"/>
          </w:tcPr>
          <w:p w14:paraId="60B4B3DE"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3570" w:type="dxa"/>
          </w:tcPr>
          <w:p w14:paraId="0F653035"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r>
      <w:tr w:rsidR="0011087D" w14:paraId="31B1978B" w14:textId="77777777" w:rsidTr="002D6F70">
        <w:tc>
          <w:tcPr>
            <w:tcW w:w="4390" w:type="dxa"/>
          </w:tcPr>
          <w:p w14:paraId="1B846B63" w14:textId="77777777" w:rsidR="0011087D" w:rsidRPr="0011087D" w:rsidRDefault="0011087D" w:rsidP="002D6F70">
            <w:pPr>
              <w:rPr>
                <w:rFonts w:ascii="Arial" w:hAnsi="Arial" w:cs="Arial"/>
                <w:sz w:val="20"/>
                <w:szCs w:val="20"/>
              </w:rPr>
            </w:pPr>
            <w:r w:rsidRPr="0011087D">
              <w:rPr>
                <w:sz w:val="20"/>
                <w:szCs w:val="20"/>
              </w:rPr>
              <w:t>msgA-PRACH-RootSequenceIndex-r16</w:t>
            </w:r>
          </w:p>
        </w:tc>
        <w:tc>
          <w:tcPr>
            <w:tcW w:w="3402" w:type="dxa"/>
          </w:tcPr>
          <w:p w14:paraId="42186C0A" w14:textId="43D13EA2"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2916" w:type="dxa"/>
          </w:tcPr>
          <w:p w14:paraId="3DF58284" w14:textId="40860AD7" w:rsidR="0011087D" w:rsidRPr="0011087D" w:rsidRDefault="0011087D" w:rsidP="002D6F70">
            <w:pPr>
              <w:rPr>
                <w:rFonts w:ascii="Arial" w:hAnsi="Arial" w:cs="Arial"/>
                <w:sz w:val="20"/>
                <w:szCs w:val="20"/>
              </w:rPr>
            </w:pPr>
            <w:r w:rsidRPr="0011087D">
              <w:rPr>
                <w:rFonts w:ascii="Arial" w:hAnsi="Arial" w:cs="Arial"/>
                <w:sz w:val="20"/>
                <w:szCs w:val="20"/>
              </w:rPr>
              <w:t>O</w:t>
            </w:r>
            <w:r w:rsidR="00C50598">
              <w:rPr>
                <w:rFonts w:ascii="Arial" w:hAnsi="Arial" w:cs="Arial"/>
                <w:sz w:val="20"/>
                <w:szCs w:val="20"/>
              </w:rPr>
              <w:t xml:space="preserve"> </w:t>
            </w:r>
          </w:p>
        </w:tc>
        <w:tc>
          <w:tcPr>
            <w:tcW w:w="3570" w:type="dxa"/>
          </w:tcPr>
          <w:p w14:paraId="0E9CD55A" w14:textId="715AA69B" w:rsidR="0011087D" w:rsidRPr="0011087D" w:rsidRDefault="00766FD3" w:rsidP="002D6F70">
            <w:pPr>
              <w:rPr>
                <w:rFonts w:ascii="Arial" w:hAnsi="Arial" w:cs="Arial"/>
                <w:sz w:val="20"/>
                <w:szCs w:val="20"/>
              </w:rPr>
            </w:pPr>
            <w:r>
              <w:rPr>
                <w:rFonts w:ascii="Arial" w:hAnsi="Arial" w:cs="Arial"/>
                <w:sz w:val="20"/>
                <w:szCs w:val="20"/>
              </w:rPr>
              <w:t>M</w:t>
            </w:r>
            <w:r w:rsidR="00C50598">
              <w:rPr>
                <w:rFonts w:ascii="Arial" w:hAnsi="Arial" w:cs="Arial"/>
                <w:sz w:val="20"/>
                <w:szCs w:val="20"/>
              </w:rPr>
              <w:t xml:space="preserve"> </w:t>
            </w:r>
          </w:p>
        </w:tc>
      </w:tr>
      <w:tr w:rsidR="0011087D" w14:paraId="2737E1CA" w14:textId="77777777" w:rsidTr="002D6F70">
        <w:tc>
          <w:tcPr>
            <w:tcW w:w="4390" w:type="dxa"/>
          </w:tcPr>
          <w:p w14:paraId="050F6BAB" w14:textId="77777777" w:rsidR="0011087D" w:rsidRPr="0011087D" w:rsidRDefault="0011087D" w:rsidP="002D6F70">
            <w:pPr>
              <w:rPr>
                <w:sz w:val="20"/>
                <w:szCs w:val="20"/>
              </w:rPr>
            </w:pPr>
            <w:r w:rsidRPr="0011087D">
              <w:rPr>
                <w:sz w:val="20"/>
                <w:szCs w:val="20"/>
              </w:rPr>
              <w:t>msgA-RSRP-Threshold-r16</w:t>
            </w:r>
          </w:p>
        </w:tc>
        <w:tc>
          <w:tcPr>
            <w:tcW w:w="3402" w:type="dxa"/>
          </w:tcPr>
          <w:p w14:paraId="3BA22D21"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c>
          <w:tcPr>
            <w:tcW w:w="2916" w:type="dxa"/>
          </w:tcPr>
          <w:p w14:paraId="57AA12B2"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c>
          <w:tcPr>
            <w:tcW w:w="3570" w:type="dxa"/>
          </w:tcPr>
          <w:p w14:paraId="329C09FC"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r>
      <w:tr w:rsidR="0011087D" w14:paraId="75712767" w14:textId="77777777" w:rsidTr="002D6F70">
        <w:tc>
          <w:tcPr>
            <w:tcW w:w="4390" w:type="dxa"/>
          </w:tcPr>
          <w:p w14:paraId="25DDC2AC" w14:textId="77777777" w:rsidR="0011087D" w:rsidRPr="0011087D" w:rsidRDefault="0011087D" w:rsidP="002D6F70">
            <w:pPr>
              <w:rPr>
                <w:sz w:val="20"/>
                <w:szCs w:val="20"/>
              </w:rPr>
            </w:pPr>
            <w:r w:rsidRPr="0011087D">
              <w:rPr>
                <w:sz w:val="20"/>
                <w:szCs w:val="20"/>
              </w:rPr>
              <w:t xml:space="preserve">msgA-RSRP-ThresholdSUL-r16           </w:t>
            </w:r>
          </w:p>
        </w:tc>
        <w:tc>
          <w:tcPr>
            <w:tcW w:w="3402" w:type="dxa"/>
          </w:tcPr>
          <w:p w14:paraId="4782147B" w14:textId="38E243B1" w:rsidR="0011087D" w:rsidRPr="0011087D" w:rsidRDefault="004D7F52" w:rsidP="002D6F70">
            <w:pPr>
              <w:rPr>
                <w:rFonts w:ascii="Arial" w:hAnsi="Arial" w:cs="Arial"/>
                <w:sz w:val="20"/>
                <w:szCs w:val="20"/>
              </w:rPr>
            </w:pPr>
            <w:r>
              <w:rPr>
                <w:rFonts w:ascii="Arial" w:hAnsi="Arial" w:cs="Arial"/>
                <w:sz w:val="20"/>
                <w:szCs w:val="20"/>
              </w:rPr>
              <w:t>NA</w:t>
            </w:r>
            <w:r w:rsidR="0011087D" w:rsidRPr="0011087D">
              <w:rPr>
                <w:rFonts w:ascii="Arial" w:hAnsi="Arial" w:cs="Arial"/>
                <w:sz w:val="20"/>
                <w:szCs w:val="20"/>
              </w:rPr>
              <w:t xml:space="preserve"> (M for SUL)</w:t>
            </w:r>
          </w:p>
        </w:tc>
        <w:tc>
          <w:tcPr>
            <w:tcW w:w="2916" w:type="dxa"/>
          </w:tcPr>
          <w:p w14:paraId="64587DE9" w14:textId="44BC44A2" w:rsidR="0011087D" w:rsidRPr="0011087D" w:rsidRDefault="004D7F52" w:rsidP="002D6F70">
            <w:pPr>
              <w:rPr>
                <w:rFonts w:ascii="Arial" w:hAnsi="Arial" w:cs="Arial"/>
                <w:sz w:val="20"/>
                <w:szCs w:val="20"/>
              </w:rPr>
            </w:pPr>
            <w:r>
              <w:rPr>
                <w:rFonts w:ascii="Arial" w:hAnsi="Arial" w:cs="Arial"/>
                <w:sz w:val="20"/>
                <w:szCs w:val="20"/>
              </w:rPr>
              <w:t>NA</w:t>
            </w:r>
            <w:r w:rsidR="0011087D" w:rsidRPr="0011087D">
              <w:rPr>
                <w:rFonts w:ascii="Arial" w:hAnsi="Arial" w:cs="Arial"/>
                <w:sz w:val="20"/>
                <w:szCs w:val="20"/>
              </w:rPr>
              <w:t xml:space="preserve"> (M for SUL)</w:t>
            </w:r>
          </w:p>
        </w:tc>
        <w:tc>
          <w:tcPr>
            <w:tcW w:w="3570" w:type="dxa"/>
          </w:tcPr>
          <w:p w14:paraId="31E33B92" w14:textId="16F08A46" w:rsidR="0011087D" w:rsidRPr="0011087D" w:rsidRDefault="000F0CE5" w:rsidP="002D6F70">
            <w:pPr>
              <w:rPr>
                <w:rFonts w:ascii="Arial" w:hAnsi="Arial" w:cs="Arial"/>
                <w:sz w:val="20"/>
                <w:szCs w:val="20"/>
              </w:rPr>
            </w:pPr>
            <w:r>
              <w:rPr>
                <w:rFonts w:ascii="Arial" w:hAnsi="Arial" w:cs="Arial"/>
                <w:sz w:val="20"/>
                <w:szCs w:val="20"/>
              </w:rPr>
              <w:t>NA</w:t>
            </w:r>
          </w:p>
        </w:tc>
      </w:tr>
      <w:tr w:rsidR="0011087D" w14:paraId="77ECA698" w14:textId="77777777" w:rsidTr="002D6F70">
        <w:tc>
          <w:tcPr>
            <w:tcW w:w="4390" w:type="dxa"/>
          </w:tcPr>
          <w:p w14:paraId="110192AE" w14:textId="77777777" w:rsidR="0011087D" w:rsidRPr="0011087D" w:rsidRDefault="0011087D" w:rsidP="002D6F70">
            <w:pPr>
              <w:rPr>
                <w:sz w:val="20"/>
                <w:szCs w:val="20"/>
              </w:rPr>
            </w:pPr>
            <w:r w:rsidRPr="0011087D">
              <w:rPr>
                <w:sz w:val="20"/>
                <w:szCs w:val="20"/>
              </w:rPr>
              <w:t>msgA-RSRP-ThresholdSSB-r16</w:t>
            </w:r>
          </w:p>
        </w:tc>
        <w:tc>
          <w:tcPr>
            <w:tcW w:w="3402" w:type="dxa"/>
          </w:tcPr>
          <w:p w14:paraId="0464E539" w14:textId="77777777" w:rsidR="0011087D" w:rsidRPr="0011087D" w:rsidRDefault="0011087D" w:rsidP="002D6F70">
            <w:pPr>
              <w:rPr>
                <w:rFonts w:ascii="Arial" w:hAnsi="Arial" w:cs="Arial"/>
                <w:sz w:val="20"/>
                <w:szCs w:val="20"/>
              </w:rPr>
            </w:pPr>
            <w:r w:rsidRPr="0011087D">
              <w:rPr>
                <w:rFonts w:ascii="Arial" w:hAnsi="Arial" w:cs="Arial"/>
                <w:sz w:val="20"/>
                <w:szCs w:val="20"/>
              </w:rPr>
              <w:t xml:space="preserve">O </w:t>
            </w:r>
          </w:p>
        </w:tc>
        <w:tc>
          <w:tcPr>
            <w:tcW w:w="2916" w:type="dxa"/>
          </w:tcPr>
          <w:p w14:paraId="2DBA5E2D"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3570" w:type="dxa"/>
          </w:tcPr>
          <w:p w14:paraId="61BBAD1A"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r>
      <w:tr w:rsidR="0011087D" w14:paraId="3570C7FF" w14:textId="77777777" w:rsidTr="002D6F70">
        <w:tc>
          <w:tcPr>
            <w:tcW w:w="4390" w:type="dxa"/>
          </w:tcPr>
          <w:p w14:paraId="4CC0017D" w14:textId="77777777" w:rsidR="0011087D" w:rsidRPr="0011087D" w:rsidRDefault="0011087D" w:rsidP="002D6F70">
            <w:pPr>
              <w:rPr>
                <w:sz w:val="20"/>
                <w:szCs w:val="20"/>
              </w:rPr>
            </w:pPr>
            <w:r w:rsidRPr="0011087D">
              <w:rPr>
                <w:sz w:val="20"/>
                <w:szCs w:val="20"/>
              </w:rPr>
              <w:t>msgA-RSRP-ThresholdSSB-SUL-r16</w:t>
            </w:r>
          </w:p>
        </w:tc>
        <w:tc>
          <w:tcPr>
            <w:tcW w:w="3402" w:type="dxa"/>
          </w:tcPr>
          <w:p w14:paraId="7D060461" w14:textId="77777777" w:rsidR="0011087D" w:rsidRPr="0011087D" w:rsidRDefault="0011087D" w:rsidP="002D6F70">
            <w:pPr>
              <w:rPr>
                <w:rFonts w:ascii="Arial" w:hAnsi="Arial" w:cs="Arial"/>
                <w:sz w:val="20"/>
                <w:szCs w:val="20"/>
              </w:rPr>
            </w:pPr>
            <w:r w:rsidRPr="0011087D">
              <w:rPr>
                <w:rFonts w:ascii="Arial" w:hAnsi="Arial" w:cs="Arial"/>
                <w:sz w:val="20"/>
                <w:szCs w:val="20"/>
              </w:rPr>
              <w:t>O (M for SUL)</w:t>
            </w:r>
          </w:p>
        </w:tc>
        <w:tc>
          <w:tcPr>
            <w:tcW w:w="2916" w:type="dxa"/>
          </w:tcPr>
          <w:p w14:paraId="6AE2F39F" w14:textId="77777777" w:rsidR="0011087D" w:rsidRPr="0011087D" w:rsidRDefault="0011087D" w:rsidP="002D6F70">
            <w:pPr>
              <w:rPr>
                <w:rFonts w:ascii="Arial" w:hAnsi="Arial" w:cs="Arial"/>
                <w:sz w:val="20"/>
                <w:szCs w:val="20"/>
              </w:rPr>
            </w:pPr>
            <w:r w:rsidRPr="0011087D">
              <w:rPr>
                <w:rFonts w:ascii="Arial" w:hAnsi="Arial" w:cs="Arial"/>
                <w:sz w:val="20"/>
                <w:szCs w:val="20"/>
              </w:rPr>
              <w:t>O (M for SUL)</w:t>
            </w:r>
          </w:p>
        </w:tc>
        <w:tc>
          <w:tcPr>
            <w:tcW w:w="3570" w:type="dxa"/>
          </w:tcPr>
          <w:p w14:paraId="1FA91AAB" w14:textId="77777777" w:rsidR="0011087D" w:rsidRPr="0011087D" w:rsidRDefault="0011087D" w:rsidP="002D6F70">
            <w:pPr>
              <w:rPr>
                <w:rFonts w:ascii="Arial" w:hAnsi="Arial" w:cs="Arial"/>
                <w:sz w:val="20"/>
                <w:szCs w:val="20"/>
              </w:rPr>
            </w:pPr>
            <w:r w:rsidRPr="0011087D">
              <w:rPr>
                <w:rFonts w:ascii="Arial" w:hAnsi="Arial" w:cs="Arial"/>
                <w:sz w:val="20"/>
                <w:szCs w:val="20"/>
              </w:rPr>
              <w:t>O (M for SUL)</w:t>
            </w:r>
          </w:p>
        </w:tc>
      </w:tr>
      <w:tr w:rsidR="0011087D" w14:paraId="5BA59CBB" w14:textId="77777777" w:rsidTr="002D6F70">
        <w:tc>
          <w:tcPr>
            <w:tcW w:w="4390" w:type="dxa"/>
          </w:tcPr>
          <w:p w14:paraId="42B54C1E" w14:textId="77777777" w:rsidR="0011087D" w:rsidRPr="0011087D" w:rsidRDefault="0011087D" w:rsidP="002D6F70">
            <w:pPr>
              <w:rPr>
                <w:sz w:val="20"/>
                <w:szCs w:val="20"/>
              </w:rPr>
            </w:pPr>
            <w:r w:rsidRPr="0011087D">
              <w:rPr>
                <w:sz w:val="20"/>
                <w:szCs w:val="20"/>
              </w:rPr>
              <w:t>msgA-SubcarrierSpacing-r16</w:t>
            </w:r>
          </w:p>
        </w:tc>
        <w:tc>
          <w:tcPr>
            <w:tcW w:w="3402" w:type="dxa"/>
          </w:tcPr>
          <w:p w14:paraId="4035E381" w14:textId="076E3D29" w:rsidR="0011087D" w:rsidRPr="0011087D" w:rsidRDefault="00DC7BF0" w:rsidP="002D6F70">
            <w:pPr>
              <w:rPr>
                <w:rFonts w:ascii="Arial" w:hAnsi="Arial" w:cs="Arial"/>
                <w:sz w:val="20"/>
                <w:szCs w:val="20"/>
              </w:rPr>
            </w:pPr>
            <w:r>
              <w:rPr>
                <w:rFonts w:ascii="Arial" w:hAnsi="Arial" w:cs="Arial"/>
                <w:sz w:val="20"/>
                <w:szCs w:val="20"/>
              </w:rPr>
              <w:t>NA</w:t>
            </w:r>
            <w:r w:rsidR="00585A36">
              <w:rPr>
                <w:rFonts w:ascii="Arial" w:hAnsi="Arial" w:cs="Arial"/>
                <w:sz w:val="20"/>
                <w:szCs w:val="20"/>
              </w:rPr>
              <w:t xml:space="preserve"> </w:t>
            </w:r>
          </w:p>
        </w:tc>
        <w:tc>
          <w:tcPr>
            <w:tcW w:w="2916" w:type="dxa"/>
          </w:tcPr>
          <w:p w14:paraId="6E65A613" w14:textId="1CE5CCC4" w:rsidR="0011087D" w:rsidRPr="0011087D" w:rsidRDefault="0011087D" w:rsidP="002D6F70">
            <w:pPr>
              <w:rPr>
                <w:rFonts w:ascii="Arial" w:hAnsi="Arial" w:cs="Arial"/>
                <w:sz w:val="20"/>
                <w:szCs w:val="20"/>
              </w:rPr>
            </w:pPr>
            <w:r w:rsidRPr="0011087D">
              <w:rPr>
                <w:rFonts w:ascii="Arial" w:hAnsi="Arial" w:cs="Arial"/>
                <w:sz w:val="20"/>
                <w:szCs w:val="20"/>
              </w:rPr>
              <w:t>O</w:t>
            </w:r>
            <w:r w:rsidR="00430B77">
              <w:rPr>
                <w:rFonts w:ascii="Arial" w:hAnsi="Arial" w:cs="Arial"/>
                <w:sz w:val="20"/>
                <w:szCs w:val="20"/>
              </w:rPr>
              <w:t xml:space="preserve"> </w:t>
            </w:r>
            <w:r w:rsidR="003B3F3E">
              <w:rPr>
                <w:rFonts w:ascii="Arial" w:hAnsi="Arial" w:cs="Arial"/>
                <w:sz w:val="20"/>
                <w:szCs w:val="20"/>
              </w:rPr>
              <w:t>(M for L139)</w:t>
            </w:r>
          </w:p>
        </w:tc>
        <w:tc>
          <w:tcPr>
            <w:tcW w:w="3570" w:type="dxa"/>
          </w:tcPr>
          <w:p w14:paraId="4CA11B6A" w14:textId="12FAF497" w:rsidR="0011087D" w:rsidRPr="0011087D" w:rsidRDefault="0011087D" w:rsidP="002D6F70">
            <w:pPr>
              <w:rPr>
                <w:rFonts w:ascii="Arial" w:hAnsi="Arial" w:cs="Arial"/>
                <w:sz w:val="20"/>
                <w:szCs w:val="20"/>
              </w:rPr>
            </w:pPr>
            <w:r w:rsidRPr="0011087D">
              <w:rPr>
                <w:rFonts w:ascii="Arial" w:hAnsi="Arial" w:cs="Arial"/>
                <w:sz w:val="20"/>
                <w:szCs w:val="20"/>
              </w:rPr>
              <w:t>O</w:t>
            </w:r>
            <w:r w:rsidR="004619E6">
              <w:rPr>
                <w:rFonts w:ascii="Arial" w:hAnsi="Arial" w:cs="Arial"/>
                <w:sz w:val="20"/>
                <w:szCs w:val="20"/>
              </w:rPr>
              <w:t xml:space="preserve"> (M for L139)</w:t>
            </w:r>
          </w:p>
        </w:tc>
      </w:tr>
      <w:tr w:rsidR="0011087D" w14:paraId="22645E96" w14:textId="77777777" w:rsidTr="002D6F70">
        <w:tc>
          <w:tcPr>
            <w:tcW w:w="4390" w:type="dxa"/>
          </w:tcPr>
          <w:p w14:paraId="7B7A88FF" w14:textId="77777777" w:rsidR="0011087D" w:rsidRPr="0011087D" w:rsidRDefault="0011087D" w:rsidP="002D6F70">
            <w:pPr>
              <w:rPr>
                <w:sz w:val="20"/>
                <w:szCs w:val="20"/>
              </w:rPr>
            </w:pPr>
            <w:r w:rsidRPr="0011087D">
              <w:rPr>
                <w:sz w:val="20"/>
                <w:szCs w:val="20"/>
              </w:rPr>
              <w:t>msgA-RestrictedSetConfig-r16</w:t>
            </w:r>
          </w:p>
        </w:tc>
        <w:tc>
          <w:tcPr>
            <w:tcW w:w="3402" w:type="dxa"/>
          </w:tcPr>
          <w:p w14:paraId="26E6A163" w14:textId="60115651" w:rsidR="0011087D" w:rsidRPr="0011087D" w:rsidRDefault="0011087D" w:rsidP="002D6F70">
            <w:pPr>
              <w:rPr>
                <w:rFonts w:ascii="Arial" w:hAnsi="Arial" w:cs="Arial"/>
                <w:sz w:val="20"/>
                <w:szCs w:val="20"/>
              </w:rPr>
            </w:pPr>
            <w:r w:rsidRPr="0011087D">
              <w:rPr>
                <w:rFonts w:ascii="Arial" w:hAnsi="Arial" w:cs="Arial"/>
                <w:sz w:val="20"/>
                <w:szCs w:val="20"/>
              </w:rPr>
              <w:t>O</w:t>
            </w:r>
            <w:r w:rsidR="00430B77">
              <w:rPr>
                <w:rFonts w:ascii="Arial" w:hAnsi="Arial" w:cs="Arial"/>
                <w:sz w:val="20"/>
                <w:szCs w:val="20"/>
              </w:rPr>
              <w:t xml:space="preserve"> </w:t>
            </w:r>
          </w:p>
        </w:tc>
        <w:tc>
          <w:tcPr>
            <w:tcW w:w="2916" w:type="dxa"/>
          </w:tcPr>
          <w:p w14:paraId="78CA2B74" w14:textId="1F717E91" w:rsidR="0011087D" w:rsidRPr="0011087D" w:rsidRDefault="0011087D" w:rsidP="002D6F70">
            <w:pPr>
              <w:rPr>
                <w:rFonts w:ascii="Arial" w:hAnsi="Arial" w:cs="Arial"/>
                <w:sz w:val="20"/>
                <w:szCs w:val="20"/>
              </w:rPr>
            </w:pPr>
            <w:r w:rsidRPr="0011087D">
              <w:rPr>
                <w:rFonts w:ascii="Arial" w:hAnsi="Arial" w:cs="Arial"/>
                <w:sz w:val="20"/>
                <w:szCs w:val="20"/>
              </w:rPr>
              <w:t>O</w:t>
            </w:r>
            <w:r w:rsidR="00430B77">
              <w:rPr>
                <w:rFonts w:ascii="Arial" w:hAnsi="Arial" w:cs="Arial"/>
                <w:sz w:val="20"/>
                <w:szCs w:val="20"/>
              </w:rPr>
              <w:t xml:space="preserve"> </w:t>
            </w:r>
          </w:p>
        </w:tc>
        <w:tc>
          <w:tcPr>
            <w:tcW w:w="3570" w:type="dxa"/>
          </w:tcPr>
          <w:p w14:paraId="7EF1EED5"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r>
      <w:tr w:rsidR="0011087D" w14:paraId="276FCEB6" w14:textId="77777777" w:rsidTr="002D6F70">
        <w:tc>
          <w:tcPr>
            <w:tcW w:w="4390" w:type="dxa"/>
          </w:tcPr>
          <w:p w14:paraId="7F8D680C" w14:textId="77777777" w:rsidR="0011087D" w:rsidRPr="0011087D" w:rsidRDefault="0011087D" w:rsidP="002D6F70">
            <w:pPr>
              <w:rPr>
                <w:sz w:val="20"/>
                <w:szCs w:val="20"/>
              </w:rPr>
            </w:pPr>
            <w:r w:rsidRPr="0011087D">
              <w:rPr>
                <w:sz w:val="20"/>
                <w:szCs w:val="20"/>
              </w:rPr>
              <w:t>ra-PrioritizationForAccessIdentity-r16</w:t>
            </w:r>
          </w:p>
        </w:tc>
        <w:tc>
          <w:tcPr>
            <w:tcW w:w="3402" w:type="dxa"/>
          </w:tcPr>
          <w:p w14:paraId="6EDD801B" w14:textId="142952DF" w:rsidR="0011087D" w:rsidRPr="0011087D" w:rsidRDefault="0011087D" w:rsidP="002D6F70">
            <w:pPr>
              <w:rPr>
                <w:rFonts w:ascii="Arial" w:hAnsi="Arial" w:cs="Arial"/>
                <w:sz w:val="20"/>
                <w:szCs w:val="20"/>
              </w:rPr>
            </w:pPr>
            <w:r w:rsidRPr="0011087D">
              <w:rPr>
                <w:rFonts w:ascii="Arial" w:hAnsi="Arial" w:cs="Arial"/>
                <w:sz w:val="20"/>
                <w:szCs w:val="20"/>
              </w:rPr>
              <w:t>O</w:t>
            </w:r>
            <w:r w:rsidR="00430B77">
              <w:rPr>
                <w:rFonts w:ascii="Arial" w:hAnsi="Arial" w:cs="Arial"/>
                <w:sz w:val="20"/>
                <w:szCs w:val="20"/>
              </w:rPr>
              <w:t xml:space="preserve"> </w:t>
            </w:r>
          </w:p>
        </w:tc>
        <w:tc>
          <w:tcPr>
            <w:tcW w:w="2916" w:type="dxa"/>
          </w:tcPr>
          <w:p w14:paraId="42886D71"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3570" w:type="dxa"/>
          </w:tcPr>
          <w:p w14:paraId="06DB559B"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r>
      <w:tr w:rsidR="00560CF9" w14:paraId="6832F729" w14:textId="77777777" w:rsidTr="000644CD">
        <w:tc>
          <w:tcPr>
            <w:tcW w:w="14278" w:type="dxa"/>
            <w:gridSpan w:val="4"/>
          </w:tcPr>
          <w:p w14:paraId="6907B837" w14:textId="252A58BD" w:rsidR="00560CF9" w:rsidRPr="0011087D" w:rsidRDefault="00560CF9" w:rsidP="00560CF9">
            <w:pPr>
              <w:jc w:val="center"/>
              <w:rPr>
                <w:rFonts w:ascii="Arial" w:hAnsi="Arial" w:cs="Arial"/>
                <w:sz w:val="20"/>
                <w:szCs w:val="20"/>
              </w:rPr>
            </w:pPr>
            <w:r w:rsidRPr="0011087D">
              <w:rPr>
                <w:b/>
                <w:bCs/>
                <w:i/>
                <w:noProof/>
                <w:sz w:val="20"/>
                <w:szCs w:val="20"/>
                <w:lang w:val="en-GB"/>
              </w:rPr>
              <w:t>RACH-ConfigGenericTwoStepRA</w:t>
            </w:r>
          </w:p>
        </w:tc>
      </w:tr>
      <w:tr w:rsidR="0011087D" w14:paraId="46898F11" w14:textId="77777777" w:rsidTr="002D6F70">
        <w:tc>
          <w:tcPr>
            <w:tcW w:w="4390" w:type="dxa"/>
          </w:tcPr>
          <w:p w14:paraId="0640D04A" w14:textId="77777777" w:rsidR="0011087D" w:rsidRPr="0011087D" w:rsidRDefault="0011087D" w:rsidP="002D6F70">
            <w:pPr>
              <w:rPr>
                <w:sz w:val="20"/>
                <w:szCs w:val="20"/>
              </w:rPr>
            </w:pPr>
            <w:r w:rsidRPr="0011087D">
              <w:rPr>
                <w:sz w:val="20"/>
                <w:szCs w:val="20"/>
              </w:rPr>
              <w:t>msgA-PRACH-ConfigurationIndex-r16</w:t>
            </w:r>
          </w:p>
        </w:tc>
        <w:tc>
          <w:tcPr>
            <w:tcW w:w="3402" w:type="dxa"/>
          </w:tcPr>
          <w:p w14:paraId="7F836C0A"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2916" w:type="dxa"/>
          </w:tcPr>
          <w:p w14:paraId="6FD4AE92"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3570" w:type="dxa"/>
          </w:tcPr>
          <w:p w14:paraId="4D3A0974"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r>
      <w:tr w:rsidR="0011087D" w14:paraId="3613D3CA" w14:textId="77777777" w:rsidTr="002D6F70">
        <w:tc>
          <w:tcPr>
            <w:tcW w:w="4390" w:type="dxa"/>
          </w:tcPr>
          <w:p w14:paraId="2642568B" w14:textId="77777777" w:rsidR="0011087D" w:rsidRPr="0011087D" w:rsidRDefault="0011087D" w:rsidP="002D6F70">
            <w:pPr>
              <w:rPr>
                <w:sz w:val="20"/>
                <w:szCs w:val="20"/>
              </w:rPr>
            </w:pPr>
            <w:r w:rsidRPr="0011087D">
              <w:rPr>
                <w:sz w:val="20"/>
                <w:szCs w:val="20"/>
              </w:rPr>
              <w:t>msgA-RO-FDM</w:t>
            </w:r>
            <w:bookmarkStart w:id="14" w:name="_Hlk21022513"/>
            <w:r w:rsidRPr="0011087D">
              <w:rPr>
                <w:sz w:val="20"/>
                <w:szCs w:val="20"/>
              </w:rPr>
              <w:t>-r16</w:t>
            </w:r>
            <w:bookmarkEnd w:id="14"/>
          </w:p>
        </w:tc>
        <w:tc>
          <w:tcPr>
            <w:tcW w:w="3402" w:type="dxa"/>
          </w:tcPr>
          <w:p w14:paraId="59FEE464"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2916" w:type="dxa"/>
          </w:tcPr>
          <w:p w14:paraId="228CBEA0"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3570" w:type="dxa"/>
          </w:tcPr>
          <w:p w14:paraId="0C79C1FE"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r>
      <w:tr w:rsidR="0011087D" w14:paraId="1C34D018" w14:textId="77777777" w:rsidTr="002D6F70">
        <w:tc>
          <w:tcPr>
            <w:tcW w:w="4390" w:type="dxa"/>
          </w:tcPr>
          <w:p w14:paraId="31B0ADCC" w14:textId="77777777" w:rsidR="0011087D" w:rsidRPr="0011087D" w:rsidRDefault="0011087D" w:rsidP="002D6F70">
            <w:pPr>
              <w:rPr>
                <w:sz w:val="20"/>
                <w:szCs w:val="20"/>
              </w:rPr>
            </w:pPr>
            <w:r w:rsidRPr="0011087D">
              <w:rPr>
                <w:sz w:val="20"/>
                <w:szCs w:val="20"/>
              </w:rPr>
              <w:t>msgA-RO-FrequencyStart-r16</w:t>
            </w:r>
          </w:p>
        </w:tc>
        <w:tc>
          <w:tcPr>
            <w:tcW w:w="3402" w:type="dxa"/>
          </w:tcPr>
          <w:p w14:paraId="6208348A"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2916" w:type="dxa"/>
          </w:tcPr>
          <w:p w14:paraId="6FD46C45"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3570" w:type="dxa"/>
          </w:tcPr>
          <w:p w14:paraId="434A809D"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r>
      <w:tr w:rsidR="0011087D" w14:paraId="2E3A1957" w14:textId="77777777" w:rsidTr="002D6F70">
        <w:tc>
          <w:tcPr>
            <w:tcW w:w="4390" w:type="dxa"/>
          </w:tcPr>
          <w:p w14:paraId="311FE004" w14:textId="77777777" w:rsidR="0011087D" w:rsidRPr="0011087D" w:rsidRDefault="0011087D" w:rsidP="002D6F70">
            <w:pPr>
              <w:tabs>
                <w:tab w:val="left" w:pos="1165"/>
              </w:tabs>
              <w:rPr>
                <w:sz w:val="20"/>
                <w:szCs w:val="20"/>
              </w:rPr>
            </w:pPr>
            <w:r w:rsidRPr="0011087D">
              <w:rPr>
                <w:sz w:val="20"/>
                <w:szCs w:val="20"/>
              </w:rPr>
              <w:t>msgA-ZeroCorrelationZoneConfig-r16</w:t>
            </w:r>
          </w:p>
        </w:tc>
        <w:tc>
          <w:tcPr>
            <w:tcW w:w="3402" w:type="dxa"/>
          </w:tcPr>
          <w:p w14:paraId="2EE1D53E"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2916" w:type="dxa"/>
          </w:tcPr>
          <w:p w14:paraId="28BE728F"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3570" w:type="dxa"/>
          </w:tcPr>
          <w:p w14:paraId="2D3D92EB"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r>
      <w:tr w:rsidR="0011087D" w14:paraId="77DA4555" w14:textId="77777777" w:rsidTr="002D6F70">
        <w:tc>
          <w:tcPr>
            <w:tcW w:w="4390" w:type="dxa"/>
          </w:tcPr>
          <w:p w14:paraId="05EADB87" w14:textId="77777777" w:rsidR="0011087D" w:rsidRPr="0011087D" w:rsidRDefault="0011087D" w:rsidP="002D6F70">
            <w:pPr>
              <w:rPr>
                <w:sz w:val="20"/>
                <w:szCs w:val="20"/>
              </w:rPr>
            </w:pPr>
            <w:r w:rsidRPr="0011087D">
              <w:rPr>
                <w:sz w:val="20"/>
                <w:szCs w:val="20"/>
              </w:rPr>
              <w:t xml:space="preserve">msgA-PreamblePowerRampingStep-r16          </w:t>
            </w:r>
          </w:p>
        </w:tc>
        <w:tc>
          <w:tcPr>
            <w:tcW w:w="3402" w:type="dxa"/>
          </w:tcPr>
          <w:p w14:paraId="1DF47102"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2916" w:type="dxa"/>
          </w:tcPr>
          <w:p w14:paraId="45A01E96" w14:textId="77777777" w:rsidR="0011087D" w:rsidRPr="0011087D" w:rsidRDefault="0011087D" w:rsidP="002D6F70">
            <w:pPr>
              <w:rPr>
                <w:rFonts w:ascii="Arial" w:hAnsi="Arial" w:cs="Arial"/>
                <w:sz w:val="20"/>
                <w:szCs w:val="20"/>
              </w:rPr>
            </w:pPr>
            <w:r w:rsidRPr="0011087D">
              <w:rPr>
                <w:rFonts w:ascii="Arial" w:hAnsi="Arial" w:cs="Arial"/>
                <w:sz w:val="20"/>
                <w:szCs w:val="20"/>
              </w:rPr>
              <w:t xml:space="preserve">O </w:t>
            </w:r>
          </w:p>
        </w:tc>
        <w:tc>
          <w:tcPr>
            <w:tcW w:w="3570" w:type="dxa"/>
          </w:tcPr>
          <w:p w14:paraId="2AC2378F"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r>
      <w:tr w:rsidR="0011087D" w14:paraId="685EC492" w14:textId="77777777" w:rsidTr="002D6F70">
        <w:tc>
          <w:tcPr>
            <w:tcW w:w="4390" w:type="dxa"/>
          </w:tcPr>
          <w:p w14:paraId="0BA2CCA9" w14:textId="77777777" w:rsidR="0011087D" w:rsidRPr="0011087D" w:rsidRDefault="0011087D" w:rsidP="002D6F70">
            <w:pPr>
              <w:rPr>
                <w:sz w:val="20"/>
                <w:szCs w:val="20"/>
              </w:rPr>
            </w:pPr>
            <w:r w:rsidRPr="0011087D">
              <w:rPr>
                <w:sz w:val="20"/>
                <w:szCs w:val="20"/>
              </w:rPr>
              <w:t>msgA-PreambleReceivedTargetPower-r16</w:t>
            </w:r>
          </w:p>
        </w:tc>
        <w:tc>
          <w:tcPr>
            <w:tcW w:w="3402" w:type="dxa"/>
          </w:tcPr>
          <w:p w14:paraId="7F922FC1"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2916" w:type="dxa"/>
          </w:tcPr>
          <w:p w14:paraId="263F0071"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3570" w:type="dxa"/>
          </w:tcPr>
          <w:p w14:paraId="5A00B64E"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r>
      <w:tr w:rsidR="0011087D" w14:paraId="6E7B6953" w14:textId="77777777" w:rsidTr="002D6F70">
        <w:tc>
          <w:tcPr>
            <w:tcW w:w="4390" w:type="dxa"/>
          </w:tcPr>
          <w:p w14:paraId="16A80702" w14:textId="77777777" w:rsidR="0011087D" w:rsidRPr="0011087D" w:rsidRDefault="0011087D" w:rsidP="002D6F70">
            <w:pPr>
              <w:rPr>
                <w:sz w:val="20"/>
                <w:szCs w:val="20"/>
              </w:rPr>
            </w:pPr>
            <w:r w:rsidRPr="0011087D">
              <w:rPr>
                <w:sz w:val="20"/>
                <w:szCs w:val="20"/>
              </w:rPr>
              <w:t>msgB-ResponseWindow-r16</w:t>
            </w:r>
          </w:p>
        </w:tc>
        <w:tc>
          <w:tcPr>
            <w:tcW w:w="9888" w:type="dxa"/>
            <w:gridSpan w:val="3"/>
          </w:tcPr>
          <w:p w14:paraId="472195C4" w14:textId="77777777" w:rsidR="0011087D" w:rsidRPr="0011087D" w:rsidRDefault="0011087D" w:rsidP="002D6F70">
            <w:pPr>
              <w:rPr>
                <w:rFonts w:ascii="Arial" w:hAnsi="Arial" w:cs="Arial"/>
                <w:sz w:val="20"/>
                <w:szCs w:val="20"/>
              </w:rPr>
            </w:pPr>
            <w:r w:rsidRPr="0011087D">
              <w:rPr>
                <w:rFonts w:ascii="Arial" w:hAnsi="Arial" w:cs="Arial"/>
                <w:sz w:val="20"/>
                <w:szCs w:val="20"/>
              </w:rPr>
              <w:t>Always M</w:t>
            </w:r>
          </w:p>
        </w:tc>
      </w:tr>
      <w:tr w:rsidR="0011087D" w14:paraId="7244163F" w14:textId="77777777" w:rsidTr="002D6F70">
        <w:tc>
          <w:tcPr>
            <w:tcW w:w="4390" w:type="dxa"/>
          </w:tcPr>
          <w:p w14:paraId="0F848F4A" w14:textId="77777777" w:rsidR="0011087D" w:rsidRPr="0011087D" w:rsidRDefault="0011087D" w:rsidP="002D6F70">
            <w:pPr>
              <w:rPr>
                <w:sz w:val="20"/>
                <w:szCs w:val="20"/>
              </w:rPr>
            </w:pPr>
            <w:r w:rsidRPr="0011087D">
              <w:rPr>
                <w:sz w:val="20"/>
                <w:szCs w:val="20"/>
              </w:rPr>
              <w:t>preambleTransMax-r16</w:t>
            </w:r>
          </w:p>
        </w:tc>
        <w:tc>
          <w:tcPr>
            <w:tcW w:w="3402" w:type="dxa"/>
          </w:tcPr>
          <w:p w14:paraId="6B79C05A" w14:textId="35869B17" w:rsidR="00D3794E" w:rsidRPr="0011087D" w:rsidRDefault="00D3794E" w:rsidP="002D6F70">
            <w:pPr>
              <w:rPr>
                <w:rFonts w:ascii="Arial" w:hAnsi="Arial" w:cs="Arial"/>
                <w:sz w:val="20"/>
                <w:szCs w:val="20"/>
              </w:rPr>
            </w:pPr>
            <w:r>
              <w:rPr>
                <w:rFonts w:ascii="Arial" w:hAnsi="Arial" w:cs="Arial"/>
                <w:sz w:val="20"/>
                <w:szCs w:val="20"/>
              </w:rPr>
              <w:t>M</w:t>
            </w:r>
          </w:p>
        </w:tc>
        <w:tc>
          <w:tcPr>
            <w:tcW w:w="2916" w:type="dxa"/>
          </w:tcPr>
          <w:p w14:paraId="38D53EEC" w14:textId="64222478" w:rsidR="0011087D" w:rsidRPr="0011087D" w:rsidRDefault="00D3794E" w:rsidP="002D6F70">
            <w:pPr>
              <w:rPr>
                <w:rFonts w:ascii="Arial" w:hAnsi="Arial" w:cs="Arial"/>
                <w:sz w:val="20"/>
                <w:szCs w:val="20"/>
              </w:rPr>
            </w:pPr>
            <w:r>
              <w:rPr>
                <w:rFonts w:ascii="Arial" w:hAnsi="Arial" w:cs="Arial"/>
                <w:sz w:val="20"/>
                <w:szCs w:val="20"/>
              </w:rPr>
              <w:t>M</w:t>
            </w:r>
          </w:p>
        </w:tc>
        <w:tc>
          <w:tcPr>
            <w:tcW w:w="3570" w:type="dxa"/>
          </w:tcPr>
          <w:p w14:paraId="67DBB1E2" w14:textId="39BE2893" w:rsidR="0011087D" w:rsidRPr="0011087D" w:rsidRDefault="00D3794E" w:rsidP="002D6F70">
            <w:pPr>
              <w:rPr>
                <w:rFonts w:ascii="Arial" w:hAnsi="Arial" w:cs="Arial"/>
                <w:sz w:val="20"/>
                <w:szCs w:val="20"/>
              </w:rPr>
            </w:pPr>
            <w:r>
              <w:rPr>
                <w:rFonts w:ascii="Arial" w:hAnsi="Arial" w:cs="Arial"/>
                <w:sz w:val="20"/>
                <w:szCs w:val="20"/>
              </w:rPr>
              <w:t>M</w:t>
            </w:r>
          </w:p>
        </w:tc>
      </w:tr>
      <w:tr w:rsidR="0011087D" w14:paraId="7E5633B4" w14:textId="77777777" w:rsidTr="002D6F70">
        <w:tc>
          <w:tcPr>
            <w:tcW w:w="4390" w:type="dxa"/>
          </w:tcPr>
          <w:p w14:paraId="39166559" w14:textId="77777777" w:rsidR="0011087D" w:rsidRPr="0011087D" w:rsidRDefault="0011087D" w:rsidP="002D6F70">
            <w:pPr>
              <w:rPr>
                <w:sz w:val="20"/>
                <w:szCs w:val="20"/>
              </w:rPr>
            </w:pPr>
            <w:r w:rsidRPr="0011087D">
              <w:rPr>
                <w:sz w:val="20"/>
                <w:szCs w:val="20"/>
              </w:rPr>
              <w:t>msgA-TransMax-r16</w:t>
            </w:r>
          </w:p>
        </w:tc>
        <w:tc>
          <w:tcPr>
            <w:tcW w:w="3402" w:type="dxa"/>
          </w:tcPr>
          <w:p w14:paraId="2B3AE7EB" w14:textId="77777777" w:rsidR="0011087D" w:rsidRPr="0011087D" w:rsidRDefault="0011087D" w:rsidP="002D6F70">
            <w:pPr>
              <w:rPr>
                <w:rFonts w:ascii="Arial" w:hAnsi="Arial" w:cs="Arial"/>
                <w:sz w:val="20"/>
                <w:szCs w:val="20"/>
              </w:rPr>
            </w:pPr>
            <w:r w:rsidRPr="0011087D">
              <w:rPr>
                <w:rFonts w:ascii="Arial" w:hAnsi="Arial" w:cs="Arial"/>
                <w:sz w:val="20"/>
                <w:szCs w:val="20"/>
              </w:rPr>
              <w:t>O (No switching allowed)</w:t>
            </w:r>
          </w:p>
        </w:tc>
        <w:tc>
          <w:tcPr>
            <w:tcW w:w="2916" w:type="dxa"/>
          </w:tcPr>
          <w:p w14:paraId="0DDFDB05" w14:textId="77777777" w:rsidR="0011087D" w:rsidRPr="0011087D" w:rsidRDefault="0011087D" w:rsidP="002D6F70">
            <w:pPr>
              <w:rPr>
                <w:rFonts w:ascii="Arial" w:hAnsi="Arial" w:cs="Arial"/>
                <w:sz w:val="20"/>
                <w:szCs w:val="20"/>
              </w:rPr>
            </w:pPr>
            <w:r w:rsidRPr="0011087D">
              <w:rPr>
                <w:rFonts w:ascii="Arial" w:hAnsi="Arial" w:cs="Arial"/>
                <w:sz w:val="20"/>
                <w:szCs w:val="20"/>
              </w:rPr>
              <w:t>O (No switching allowed)</w:t>
            </w:r>
          </w:p>
        </w:tc>
        <w:tc>
          <w:tcPr>
            <w:tcW w:w="3570" w:type="dxa"/>
          </w:tcPr>
          <w:p w14:paraId="5FE20E94"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r>
    </w:tbl>
    <w:p w14:paraId="0DEC73C8" w14:textId="43228A2C" w:rsidR="00FE23F5" w:rsidRDefault="00FE23F5" w:rsidP="00D70A3E"/>
    <w:p w14:paraId="1F1B9942" w14:textId="77777777" w:rsidR="00FE23F5" w:rsidRPr="00D70A3E" w:rsidRDefault="00FE23F5" w:rsidP="00D70A3E"/>
    <w:sectPr w:rsidR="00FE23F5" w:rsidRPr="00D70A3E" w:rsidSect="00457AC7">
      <w:headerReference w:type="even" r:id="rId11"/>
      <w:foot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36D6F" w14:textId="77777777" w:rsidR="00045555" w:rsidRDefault="00045555">
      <w:r>
        <w:separator/>
      </w:r>
    </w:p>
  </w:endnote>
  <w:endnote w:type="continuationSeparator" w:id="0">
    <w:p w14:paraId="45226909" w14:textId="77777777" w:rsidR="00045555" w:rsidRDefault="00045555">
      <w:r>
        <w:continuationSeparator/>
      </w:r>
    </w:p>
  </w:endnote>
  <w:endnote w:type="continuationNotice" w:id="1">
    <w:p w14:paraId="11A2985B" w14:textId="77777777" w:rsidR="00045555" w:rsidRDefault="00045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1D841B5D" w:rsidR="00083D13" w:rsidRDefault="00083D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4B816" w14:textId="77777777" w:rsidR="00045555" w:rsidRDefault="00045555">
      <w:r>
        <w:separator/>
      </w:r>
    </w:p>
  </w:footnote>
  <w:footnote w:type="continuationSeparator" w:id="0">
    <w:p w14:paraId="194F372E" w14:textId="77777777" w:rsidR="00045555" w:rsidRDefault="00045555">
      <w:r>
        <w:continuationSeparator/>
      </w:r>
    </w:p>
  </w:footnote>
  <w:footnote w:type="continuationNotice" w:id="1">
    <w:p w14:paraId="4135A014" w14:textId="77777777" w:rsidR="00045555" w:rsidRDefault="000455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083D13" w:rsidRDefault="00083D1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63101C"/>
    <w:multiLevelType w:val="hybridMultilevel"/>
    <w:tmpl w:val="3730B272"/>
    <w:lvl w:ilvl="0" w:tplc="4BCAEA4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BF3A8D"/>
    <w:multiLevelType w:val="hybridMultilevel"/>
    <w:tmpl w:val="E3025E7A"/>
    <w:lvl w:ilvl="0" w:tplc="D63E8A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0A412F"/>
    <w:multiLevelType w:val="hybridMultilevel"/>
    <w:tmpl w:val="45346EBC"/>
    <w:lvl w:ilvl="0" w:tplc="D396AF86">
      <w:start w:val="1"/>
      <w:numFmt w:val="lowerLetter"/>
      <w:lvlText w:val="%1)"/>
      <w:lvlJc w:val="left"/>
      <w:pPr>
        <w:ind w:left="760" w:hanging="360"/>
      </w:pPr>
      <w:rPr>
        <w:rFonts w:eastAsia="Calibri"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cs="Times New Roman" w:hint="default"/>
      </w:rPr>
    </w:lvl>
    <w:lvl w:ilvl="1" w:tplc="AA109E96">
      <w:start w:val="1"/>
      <w:numFmt w:val="bullet"/>
      <w:lvlText w:val="•"/>
      <w:lvlJc w:val="left"/>
      <w:pPr>
        <w:ind w:left="840" w:hanging="420"/>
      </w:pPr>
      <w:rPr>
        <w:rFonts w:ascii="Times New Roman" w:hAnsi="Times New Roman" w:cs="Times New Roman"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E2A03"/>
    <w:multiLevelType w:val="multilevel"/>
    <w:tmpl w:val="31FE2A03"/>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2F4FE7"/>
    <w:multiLevelType w:val="hybridMultilevel"/>
    <w:tmpl w:val="B5062E5E"/>
    <w:lvl w:ilvl="0" w:tplc="C6F06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942EF5"/>
    <w:multiLevelType w:val="hybridMultilevel"/>
    <w:tmpl w:val="B5062E5E"/>
    <w:lvl w:ilvl="0" w:tplc="C6F06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03D1A"/>
    <w:multiLevelType w:val="hybridMultilevel"/>
    <w:tmpl w:val="81143D60"/>
    <w:lvl w:ilvl="0" w:tplc="E6062C84">
      <w:start w:val="1"/>
      <w:numFmt w:val="bullet"/>
      <w:lvlText w:val=""/>
      <w:lvlJc w:val="left"/>
      <w:pPr>
        <w:ind w:left="840" w:hanging="420"/>
      </w:pPr>
      <w:rPr>
        <w:rFonts w:ascii="Wingdings" w:hAnsi="Wingdings" w:hint="default"/>
        <w:color w:val="auto"/>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A3565D"/>
    <w:multiLevelType w:val="hybridMultilevel"/>
    <w:tmpl w:val="E998090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BE1D16"/>
    <w:multiLevelType w:val="hybridMultilevel"/>
    <w:tmpl w:val="F094FC16"/>
    <w:lvl w:ilvl="0" w:tplc="2B5015DC">
      <w:start w:val="1"/>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5067567"/>
    <w:multiLevelType w:val="hybridMultilevel"/>
    <w:tmpl w:val="F00EF8AA"/>
    <w:lvl w:ilvl="0" w:tplc="337A2F18">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8F5D0B"/>
    <w:multiLevelType w:val="hybridMultilevel"/>
    <w:tmpl w:val="735E6668"/>
    <w:lvl w:ilvl="0" w:tplc="39E8E5B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CF17EE"/>
    <w:multiLevelType w:val="multilevel"/>
    <w:tmpl w:val="842E4A6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23"/>
  </w:num>
  <w:num w:numId="3">
    <w:abstractNumId w:val="18"/>
  </w:num>
  <w:num w:numId="4">
    <w:abstractNumId w:val="19"/>
  </w:num>
  <w:num w:numId="5">
    <w:abstractNumId w:val="13"/>
  </w:num>
  <w:num w:numId="6">
    <w:abstractNumId w:val="21"/>
  </w:num>
  <w:num w:numId="7">
    <w:abstractNumId w:val="27"/>
  </w:num>
  <w:num w:numId="8">
    <w:abstractNumId w:val="14"/>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9"/>
  </w:num>
  <w:num w:numId="17">
    <w:abstractNumId w:val="7"/>
  </w:num>
  <w:num w:numId="18">
    <w:abstractNumId w:val="10"/>
  </w:num>
  <w:num w:numId="19">
    <w:abstractNumId w:val="4"/>
  </w:num>
  <w:num w:numId="20">
    <w:abstractNumId w:val="35"/>
  </w:num>
  <w:num w:numId="21">
    <w:abstractNumId w:val="16"/>
  </w:num>
  <w:num w:numId="22">
    <w:abstractNumId w:val="34"/>
  </w:num>
  <w:num w:numId="23">
    <w:abstractNumId w:val="6"/>
  </w:num>
  <w:num w:numId="24">
    <w:abstractNumId w:val="9"/>
  </w:num>
  <w:num w:numId="25">
    <w:abstractNumId w:val="12"/>
  </w:num>
  <w:num w:numId="26">
    <w:abstractNumId w:val="15"/>
  </w:num>
  <w:num w:numId="27">
    <w:abstractNumId w:val="33"/>
  </w:num>
  <w:num w:numId="28">
    <w:abstractNumId w:val="36"/>
  </w:num>
  <w:num w:numId="29">
    <w:abstractNumId w:val="28"/>
  </w:num>
  <w:num w:numId="30">
    <w:abstractNumId w:val="17"/>
  </w:num>
  <w:num w:numId="31">
    <w:abstractNumId w:val="8"/>
  </w:num>
  <w:num w:numId="32">
    <w:abstractNumId w:val="31"/>
  </w:num>
  <w:num w:numId="33">
    <w:abstractNumId w:val="24"/>
  </w:num>
  <w:num w:numId="34">
    <w:abstractNumId w:val="30"/>
  </w:num>
  <w:num w:numId="35">
    <w:abstractNumId w:val="5"/>
  </w:num>
  <w:num w:numId="36">
    <w:abstractNumId w:val="32"/>
  </w:num>
  <w:num w:numId="3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U0MDM0MTYxNTA0MjVV0lEKTi0uzszPAykwqgUAvTYsTywAAAA="/>
  </w:docVars>
  <w:rsids>
    <w:rsidRoot w:val="00F36C4C"/>
    <w:rsid w:val="000006E1"/>
    <w:rsid w:val="00000A69"/>
    <w:rsid w:val="00000B30"/>
    <w:rsid w:val="000018EA"/>
    <w:rsid w:val="00002A37"/>
    <w:rsid w:val="0000564C"/>
    <w:rsid w:val="00006446"/>
    <w:rsid w:val="00006896"/>
    <w:rsid w:val="00007424"/>
    <w:rsid w:val="000076C8"/>
    <w:rsid w:val="00007CDC"/>
    <w:rsid w:val="00011B28"/>
    <w:rsid w:val="000124A7"/>
    <w:rsid w:val="00013406"/>
    <w:rsid w:val="00015D15"/>
    <w:rsid w:val="00022EEA"/>
    <w:rsid w:val="00024E68"/>
    <w:rsid w:val="0002564D"/>
    <w:rsid w:val="00025ECA"/>
    <w:rsid w:val="000274E8"/>
    <w:rsid w:val="0002785C"/>
    <w:rsid w:val="00030F18"/>
    <w:rsid w:val="000325B8"/>
    <w:rsid w:val="00033DAE"/>
    <w:rsid w:val="00034C15"/>
    <w:rsid w:val="0003568A"/>
    <w:rsid w:val="00036BA1"/>
    <w:rsid w:val="00036EEC"/>
    <w:rsid w:val="00040B25"/>
    <w:rsid w:val="00040F3D"/>
    <w:rsid w:val="00040F4D"/>
    <w:rsid w:val="00041083"/>
    <w:rsid w:val="0004152E"/>
    <w:rsid w:val="000422E2"/>
    <w:rsid w:val="000427C8"/>
    <w:rsid w:val="00042F22"/>
    <w:rsid w:val="00043E5B"/>
    <w:rsid w:val="000444EF"/>
    <w:rsid w:val="00045464"/>
    <w:rsid w:val="00045555"/>
    <w:rsid w:val="00045562"/>
    <w:rsid w:val="00046D09"/>
    <w:rsid w:val="0005096E"/>
    <w:rsid w:val="0005121B"/>
    <w:rsid w:val="00052A07"/>
    <w:rsid w:val="00052D9B"/>
    <w:rsid w:val="000534E3"/>
    <w:rsid w:val="00054984"/>
    <w:rsid w:val="0005606A"/>
    <w:rsid w:val="0005663C"/>
    <w:rsid w:val="00056A75"/>
    <w:rsid w:val="00057117"/>
    <w:rsid w:val="00060770"/>
    <w:rsid w:val="000616E7"/>
    <w:rsid w:val="00061769"/>
    <w:rsid w:val="0006365D"/>
    <w:rsid w:val="00063BB7"/>
    <w:rsid w:val="0006487E"/>
    <w:rsid w:val="00064B77"/>
    <w:rsid w:val="00065E1A"/>
    <w:rsid w:val="00067084"/>
    <w:rsid w:val="0007000D"/>
    <w:rsid w:val="00070AEE"/>
    <w:rsid w:val="000730DF"/>
    <w:rsid w:val="00074CBE"/>
    <w:rsid w:val="00077E5F"/>
    <w:rsid w:val="0008036A"/>
    <w:rsid w:val="000806BE"/>
    <w:rsid w:val="00081AE6"/>
    <w:rsid w:val="00083D13"/>
    <w:rsid w:val="000848B8"/>
    <w:rsid w:val="000855EB"/>
    <w:rsid w:val="00085B52"/>
    <w:rsid w:val="00085FC6"/>
    <w:rsid w:val="000866F2"/>
    <w:rsid w:val="00086988"/>
    <w:rsid w:val="000876F4"/>
    <w:rsid w:val="0009009F"/>
    <w:rsid w:val="000906CA"/>
    <w:rsid w:val="00091557"/>
    <w:rsid w:val="000924C1"/>
    <w:rsid w:val="000924F0"/>
    <w:rsid w:val="00093474"/>
    <w:rsid w:val="0009510F"/>
    <w:rsid w:val="000952A0"/>
    <w:rsid w:val="00095FD5"/>
    <w:rsid w:val="000963AD"/>
    <w:rsid w:val="00096FEE"/>
    <w:rsid w:val="00097014"/>
    <w:rsid w:val="000A0789"/>
    <w:rsid w:val="000A11D9"/>
    <w:rsid w:val="000A1B7B"/>
    <w:rsid w:val="000A1C77"/>
    <w:rsid w:val="000A37CA"/>
    <w:rsid w:val="000A4779"/>
    <w:rsid w:val="000A56F2"/>
    <w:rsid w:val="000A65B0"/>
    <w:rsid w:val="000A7A64"/>
    <w:rsid w:val="000B0E7A"/>
    <w:rsid w:val="000B15E1"/>
    <w:rsid w:val="000B1C75"/>
    <w:rsid w:val="000B2719"/>
    <w:rsid w:val="000B30FD"/>
    <w:rsid w:val="000B3A8F"/>
    <w:rsid w:val="000B4AB9"/>
    <w:rsid w:val="000B58C3"/>
    <w:rsid w:val="000B61E9"/>
    <w:rsid w:val="000C1121"/>
    <w:rsid w:val="000C1515"/>
    <w:rsid w:val="000C165A"/>
    <w:rsid w:val="000C1ED4"/>
    <w:rsid w:val="000C2622"/>
    <w:rsid w:val="000C2768"/>
    <w:rsid w:val="000C2E19"/>
    <w:rsid w:val="000C5F9C"/>
    <w:rsid w:val="000D0D07"/>
    <w:rsid w:val="000D3265"/>
    <w:rsid w:val="000D4797"/>
    <w:rsid w:val="000D4BED"/>
    <w:rsid w:val="000D4F15"/>
    <w:rsid w:val="000D6CBF"/>
    <w:rsid w:val="000D7607"/>
    <w:rsid w:val="000D7989"/>
    <w:rsid w:val="000E0527"/>
    <w:rsid w:val="000E1E92"/>
    <w:rsid w:val="000E5BDF"/>
    <w:rsid w:val="000E5C71"/>
    <w:rsid w:val="000E6544"/>
    <w:rsid w:val="000E73D0"/>
    <w:rsid w:val="000E748D"/>
    <w:rsid w:val="000E7B40"/>
    <w:rsid w:val="000F06D6"/>
    <w:rsid w:val="000F0AA9"/>
    <w:rsid w:val="000F0CE5"/>
    <w:rsid w:val="000F0EB1"/>
    <w:rsid w:val="000F1106"/>
    <w:rsid w:val="000F30D9"/>
    <w:rsid w:val="000F3BE9"/>
    <w:rsid w:val="000F3F6C"/>
    <w:rsid w:val="000F492E"/>
    <w:rsid w:val="000F4CF0"/>
    <w:rsid w:val="000F592D"/>
    <w:rsid w:val="000F59C7"/>
    <w:rsid w:val="000F6DF3"/>
    <w:rsid w:val="000F76D5"/>
    <w:rsid w:val="001000AF"/>
    <w:rsid w:val="001005FF"/>
    <w:rsid w:val="001011DF"/>
    <w:rsid w:val="00102993"/>
    <w:rsid w:val="00103204"/>
    <w:rsid w:val="00104CCC"/>
    <w:rsid w:val="001062FB"/>
    <w:rsid w:val="001063E6"/>
    <w:rsid w:val="0011087D"/>
    <w:rsid w:val="00111064"/>
    <w:rsid w:val="00113CF4"/>
    <w:rsid w:val="001153EA"/>
    <w:rsid w:val="00115643"/>
    <w:rsid w:val="00116765"/>
    <w:rsid w:val="001201D7"/>
    <w:rsid w:val="00121723"/>
    <w:rsid w:val="001219F5"/>
    <w:rsid w:val="00121A20"/>
    <w:rsid w:val="0012377F"/>
    <w:rsid w:val="00124314"/>
    <w:rsid w:val="0012486C"/>
    <w:rsid w:val="00126515"/>
    <w:rsid w:val="00126758"/>
    <w:rsid w:val="00126B4A"/>
    <w:rsid w:val="00131BD2"/>
    <w:rsid w:val="00132666"/>
    <w:rsid w:val="00132FD0"/>
    <w:rsid w:val="00133F15"/>
    <w:rsid w:val="001344C0"/>
    <w:rsid w:val="001344C2"/>
    <w:rsid w:val="001346FA"/>
    <w:rsid w:val="00134C9D"/>
    <w:rsid w:val="00135252"/>
    <w:rsid w:val="00135568"/>
    <w:rsid w:val="00137AB5"/>
    <w:rsid w:val="00137F0B"/>
    <w:rsid w:val="0014049B"/>
    <w:rsid w:val="001412FA"/>
    <w:rsid w:val="00142E84"/>
    <w:rsid w:val="0014350E"/>
    <w:rsid w:val="0014630E"/>
    <w:rsid w:val="00151E23"/>
    <w:rsid w:val="001526E0"/>
    <w:rsid w:val="00153580"/>
    <w:rsid w:val="001551B5"/>
    <w:rsid w:val="001559C4"/>
    <w:rsid w:val="00155DA6"/>
    <w:rsid w:val="0016332B"/>
    <w:rsid w:val="0016364A"/>
    <w:rsid w:val="00164523"/>
    <w:rsid w:val="0016525F"/>
    <w:rsid w:val="001659C1"/>
    <w:rsid w:val="00166B42"/>
    <w:rsid w:val="001671BC"/>
    <w:rsid w:val="00167E94"/>
    <w:rsid w:val="00171591"/>
    <w:rsid w:val="00172495"/>
    <w:rsid w:val="00173A8E"/>
    <w:rsid w:val="001740ED"/>
    <w:rsid w:val="0017502C"/>
    <w:rsid w:val="0017654A"/>
    <w:rsid w:val="00176B73"/>
    <w:rsid w:val="0017735F"/>
    <w:rsid w:val="001807BF"/>
    <w:rsid w:val="00181183"/>
    <w:rsid w:val="0018143F"/>
    <w:rsid w:val="00181C85"/>
    <w:rsid w:val="00181FF8"/>
    <w:rsid w:val="00182F1D"/>
    <w:rsid w:val="00184986"/>
    <w:rsid w:val="00184D4C"/>
    <w:rsid w:val="00186CCB"/>
    <w:rsid w:val="00190AC1"/>
    <w:rsid w:val="0019341A"/>
    <w:rsid w:val="00197183"/>
    <w:rsid w:val="00197DF9"/>
    <w:rsid w:val="001A1987"/>
    <w:rsid w:val="001A2564"/>
    <w:rsid w:val="001A3AB9"/>
    <w:rsid w:val="001A5B59"/>
    <w:rsid w:val="001A5F55"/>
    <w:rsid w:val="001A6173"/>
    <w:rsid w:val="001A6CBA"/>
    <w:rsid w:val="001B02D8"/>
    <w:rsid w:val="001B0524"/>
    <w:rsid w:val="001B0D97"/>
    <w:rsid w:val="001B1218"/>
    <w:rsid w:val="001B1B86"/>
    <w:rsid w:val="001B266F"/>
    <w:rsid w:val="001B2E01"/>
    <w:rsid w:val="001B3107"/>
    <w:rsid w:val="001B39E5"/>
    <w:rsid w:val="001B5A4C"/>
    <w:rsid w:val="001B5A5D"/>
    <w:rsid w:val="001B693E"/>
    <w:rsid w:val="001B694C"/>
    <w:rsid w:val="001B71C1"/>
    <w:rsid w:val="001B7807"/>
    <w:rsid w:val="001C066C"/>
    <w:rsid w:val="001C1CE5"/>
    <w:rsid w:val="001C3D2A"/>
    <w:rsid w:val="001C5AB3"/>
    <w:rsid w:val="001C636F"/>
    <w:rsid w:val="001C6E05"/>
    <w:rsid w:val="001C73F0"/>
    <w:rsid w:val="001D2C7E"/>
    <w:rsid w:val="001D51BA"/>
    <w:rsid w:val="001D53E7"/>
    <w:rsid w:val="001D601D"/>
    <w:rsid w:val="001D6342"/>
    <w:rsid w:val="001D6D53"/>
    <w:rsid w:val="001E03B0"/>
    <w:rsid w:val="001E06AE"/>
    <w:rsid w:val="001E0A0A"/>
    <w:rsid w:val="001E0FFF"/>
    <w:rsid w:val="001E58E2"/>
    <w:rsid w:val="001E75E5"/>
    <w:rsid w:val="001E78D3"/>
    <w:rsid w:val="001E7AED"/>
    <w:rsid w:val="001F1785"/>
    <w:rsid w:val="001F1E74"/>
    <w:rsid w:val="001F3916"/>
    <w:rsid w:val="001F3CC6"/>
    <w:rsid w:val="001F4637"/>
    <w:rsid w:val="001F4C4A"/>
    <w:rsid w:val="001F5397"/>
    <w:rsid w:val="001F54C5"/>
    <w:rsid w:val="001F5BDC"/>
    <w:rsid w:val="001F662C"/>
    <w:rsid w:val="001F7074"/>
    <w:rsid w:val="001F729A"/>
    <w:rsid w:val="00200490"/>
    <w:rsid w:val="00201EAA"/>
    <w:rsid w:val="00201F3A"/>
    <w:rsid w:val="002031A7"/>
    <w:rsid w:val="00203F96"/>
    <w:rsid w:val="0020659E"/>
    <w:rsid w:val="002069B2"/>
    <w:rsid w:val="00207FA3"/>
    <w:rsid w:val="002113A8"/>
    <w:rsid w:val="00211448"/>
    <w:rsid w:val="00214981"/>
    <w:rsid w:val="00214DA8"/>
    <w:rsid w:val="00215423"/>
    <w:rsid w:val="002158FA"/>
    <w:rsid w:val="0021785C"/>
    <w:rsid w:val="00220600"/>
    <w:rsid w:val="002206A8"/>
    <w:rsid w:val="002224DB"/>
    <w:rsid w:val="00223CA2"/>
    <w:rsid w:val="00223FCB"/>
    <w:rsid w:val="002252C3"/>
    <w:rsid w:val="00225C54"/>
    <w:rsid w:val="00230765"/>
    <w:rsid w:val="00230D18"/>
    <w:rsid w:val="00230D4C"/>
    <w:rsid w:val="002319E4"/>
    <w:rsid w:val="00235632"/>
    <w:rsid w:val="00235872"/>
    <w:rsid w:val="002377BE"/>
    <w:rsid w:val="00241559"/>
    <w:rsid w:val="0024328A"/>
    <w:rsid w:val="002435B3"/>
    <w:rsid w:val="002445A5"/>
    <w:rsid w:val="002452ED"/>
    <w:rsid w:val="00245733"/>
    <w:rsid w:val="002458EB"/>
    <w:rsid w:val="00245954"/>
    <w:rsid w:val="00246DAD"/>
    <w:rsid w:val="00247836"/>
    <w:rsid w:val="002500C8"/>
    <w:rsid w:val="00250633"/>
    <w:rsid w:val="00251F98"/>
    <w:rsid w:val="00254EFF"/>
    <w:rsid w:val="0025598D"/>
    <w:rsid w:val="00255EDD"/>
    <w:rsid w:val="002570A7"/>
    <w:rsid w:val="00257543"/>
    <w:rsid w:val="00260B83"/>
    <w:rsid w:val="002610F7"/>
    <w:rsid w:val="002617E7"/>
    <w:rsid w:val="00261DD4"/>
    <w:rsid w:val="0026230B"/>
    <w:rsid w:val="002635A6"/>
    <w:rsid w:val="00263EDE"/>
    <w:rsid w:val="00264228"/>
    <w:rsid w:val="00264334"/>
    <w:rsid w:val="00264692"/>
    <w:rsid w:val="0026473E"/>
    <w:rsid w:val="00266214"/>
    <w:rsid w:val="00267C83"/>
    <w:rsid w:val="0027144F"/>
    <w:rsid w:val="00271813"/>
    <w:rsid w:val="00271F3A"/>
    <w:rsid w:val="00273278"/>
    <w:rsid w:val="0027336C"/>
    <w:rsid w:val="002737F4"/>
    <w:rsid w:val="00274274"/>
    <w:rsid w:val="00274E13"/>
    <w:rsid w:val="00276097"/>
    <w:rsid w:val="00277683"/>
    <w:rsid w:val="002805F5"/>
    <w:rsid w:val="00280751"/>
    <w:rsid w:val="0028280A"/>
    <w:rsid w:val="00282E62"/>
    <w:rsid w:val="0028372F"/>
    <w:rsid w:val="00283E53"/>
    <w:rsid w:val="00286ACD"/>
    <w:rsid w:val="00286B08"/>
    <w:rsid w:val="00287248"/>
    <w:rsid w:val="00287838"/>
    <w:rsid w:val="0029066F"/>
    <w:rsid w:val="002907B5"/>
    <w:rsid w:val="00292EB7"/>
    <w:rsid w:val="00293262"/>
    <w:rsid w:val="00293D79"/>
    <w:rsid w:val="00294422"/>
    <w:rsid w:val="002950A5"/>
    <w:rsid w:val="00295D14"/>
    <w:rsid w:val="00296227"/>
    <w:rsid w:val="00296F44"/>
    <w:rsid w:val="0029777D"/>
    <w:rsid w:val="002A055E"/>
    <w:rsid w:val="002A0749"/>
    <w:rsid w:val="002A1D4E"/>
    <w:rsid w:val="002A2869"/>
    <w:rsid w:val="002A28A3"/>
    <w:rsid w:val="002A65C5"/>
    <w:rsid w:val="002A6C6A"/>
    <w:rsid w:val="002B0A46"/>
    <w:rsid w:val="002B125B"/>
    <w:rsid w:val="002B24D6"/>
    <w:rsid w:val="002B35CA"/>
    <w:rsid w:val="002B37EA"/>
    <w:rsid w:val="002B5F7A"/>
    <w:rsid w:val="002B6C13"/>
    <w:rsid w:val="002B71D4"/>
    <w:rsid w:val="002C06AD"/>
    <w:rsid w:val="002C0B59"/>
    <w:rsid w:val="002C16CB"/>
    <w:rsid w:val="002C39B8"/>
    <w:rsid w:val="002C41E6"/>
    <w:rsid w:val="002C4FA8"/>
    <w:rsid w:val="002C6932"/>
    <w:rsid w:val="002C7B2F"/>
    <w:rsid w:val="002D071A"/>
    <w:rsid w:val="002D34B2"/>
    <w:rsid w:val="002D48B0"/>
    <w:rsid w:val="002D5B37"/>
    <w:rsid w:val="002D73C5"/>
    <w:rsid w:val="002D7637"/>
    <w:rsid w:val="002D7BAE"/>
    <w:rsid w:val="002E17F2"/>
    <w:rsid w:val="002E2FDD"/>
    <w:rsid w:val="002E5732"/>
    <w:rsid w:val="002E62FB"/>
    <w:rsid w:val="002E7405"/>
    <w:rsid w:val="002E7903"/>
    <w:rsid w:val="002E7CAE"/>
    <w:rsid w:val="002F0466"/>
    <w:rsid w:val="002F1975"/>
    <w:rsid w:val="002F2771"/>
    <w:rsid w:val="002F37A9"/>
    <w:rsid w:val="002F5E5F"/>
    <w:rsid w:val="002F6244"/>
    <w:rsid w:val="00301388"/>
    <w:rsid w:val="003018BF"/>
    <w:rsid w:val="00301CE6"/>
    <w:rsid w:val="0030205B"/>
    <w:rsid w:val="0030256B"/>
    <w:rsid w:val="0030295A"/>
    <w:rsid w:val="0030501F"/>
    <w:rsid w:val="00307BA1"/>
    <w:rsid w:val="0031091F"/>
    <w:rsid w:val="00311332"/>
    <w:rsid w:val="00311702"/>
    <w:rsid w:val="00311E82"/>
    <w:rsid w:val="003125B2"/>
    <w:rsid w:val="00312A2A"/>
    <w:rsid w:val="00313FD6"/>
    <w:rsid w:val="003143BD"/>
    <w:rsid w:val="00315363"/>
    <w:rsid w:val="003203ED"/>
    <w:rsid w:val="00322967"/>
    <w:rsid w:val="00322C9F"/>
    <w:rsid w:val="00324D23"/>
    <w:rsid w:val="00325BD3"/>
    <w:rsid w:val="00326098"/>
    <w:rsid w:val="003267F2"/>
    <w:rsid w:val="00330549"/>
    <w:rsid w:val="00331751"/>
    <w:rsid w:val="0033380B"/>
    <w:rsid w:val="00334579"/>
    <w:rsid w:val="00335548"/>
    <w:rsid w:val="00335858"/>
    <w:rsid w:val="00336BDA"/>
    <w:rsid w:val="003419A5"/>
    <w:rsid w:val="00342BD7"/>
    <w:rsid w:val="00342D83"/>
    <w:rsid w:val="0034395F"/>
    <w:rsid w:val="00344F78"/>
    <w:rsid w:val="00345D37"/>
    <w:rsid w:val="003463B5"/>
    <w:rsid w:val="00346DB5"/>
    <w:rsid w:val="003477B1"/>
    <w:rsid w:val="003479F2"/>
    <w:rsid w:val="00351008"/>
    <w:rsid w:val="003547A7"/>
    <w:rsid w:val="003554A0"/>
    <w:rsid w:val="00355C95"/>
    <w:rsid w:val="00355CA1"/>
    <w:rsid w:val="0035680C"/>
    <w:rsid w:val="00357380"/>
    <w:rsid w:val="00357CA2"/>
    <w:rsid w:val="003602D9"/>
    <w:rsid w:val="003604CE"/>
    <w:rsid w:val="00361E36"/>
    <w:rsid w:val="00362B6F"/>
    <w:rsid w:val="003640A6"/>
    <w:rsid w:val="00365377"/>
    <w:rsid w:val="00366AC1"/>
    <w:rsid w:val="00370E47"/>
    <w:rsid w:val="00372DCA"/>
    <w:rsid w:val="003742AC"/>
    <w:rsid w:val="0037539F"/>
    <w:rsid w:val="00375D78"/>
    <w:rsid w:val="00377B59"/>
    <w:rsid w:val="00377CE1"/>
    <w:rsid w:val="00377F76"/>
    <w:rsid w:val="0038057B"/>
    <w:rsid w:val="00381374"/>
    <w:rsid w:val="0038191C"/>
    <w:rsid w:val="0038259D"/>
    <w:rsid w:val="003830F3"/>
    <w:rsid w:val="003841D1"/>
    <w:rsid w:val="00385BF0"/>
    <w:rsid w:val="00386325"/>
    <w:rsid w:val="00386500"/>
    <w:rsid w:val="00386A7D"/>
    <w:rsid w:val="00387DA7"/>
    <w:rsid w:val="00390A7A"/>
    <w:rsid w:val="00392481"/>
    <w:rsid w:val="0039267B"/>
    <w:rsid w:val="00392D84"/>
    <w:rsid w:val="003939FF"/>
    <w:rsid w:val="00394FC7"/>
    <w:rsid w:val="00395FF1"/>
    <w:rsid w:val="003979E5"/>
    <w:rsid w:val="003A1661"/>
    <w:rsid w:val="003A2223"/>
    <w:rsid w:val="003A2A0F"/>
    <w:rsid w:val="003A2ECB"/>
    <w:rsid w:val="003A45A1"/>
    <w:rsid w:val="003A5B0A"/>
    <w:rsid w:val="003A6BAC"/>
    <w:rsid w:val="003A70A4"/>
    <w:rsid w:val="003A7E85"/>
    <w:rsid w:val="003A7EF3"/>
    <w:rsid w:val="003B159C"/>
    <w:rsid w:val="003B1D65"/>
    <w:rsid w:val="003B3194"/>
    <w:rsid w:val="003B369F"/>
    <w:rsid w:val="003B36A3"/>
    <w:rsid w:val="003B3F3E"/>
    <w:rsid w:val="003B64BB"/>
    <w:rsid w:val="003B7FCB"/>
    <w:rsid w:val="003B7FE5"/>
    <w:rsid w:val="003C04EC"/>
    <w:rsid w:val="003C11C8"/>
    <w:rsid w:val="003C1C81"/>
    <w:rsid w:val="003C2702"/>
    <w:rsid w:val="003C3C13"/>
    <w:rsid w:val="003C60D9"/>
    <w:rsid w:val="003C6146"/>
    <w:rsid w:val="003C72DC"/>
    <w:rsid w:val="003C750B"/>
    <w:rsid w:val="003C7578"/>
    <w:rsid w:val="003C7806"/>
    <w:rsid w:val="003D109F"/>
    <w:rsid w:val="003D1927"/>
    <w:rsid w:val="003D2478"/>
    <w:rsid w:val="003D25F9"/>
    <w:rsid w:val="003D3616"/>
    <w:rsid w:val="003D3C45"/>
    <w:rsid w:val="003D5B1F"/>
    <w:rsid w:val="003D70B2"/>
    <w:rsid w:val="003E0FA2"/>
    <w:rsid w:val="003E15FA"/>
    <w:rsid w:val="003E3389"/>
    <w:rsid w:val="003E55E4"/>
    <w:rsid w:val="003E5DB0"/>
    <w:rsid w:val="003E619D"/>
    <w:rsid w:val="003E74E3"/>
    <w:rsid w:val="003E7853"/>
    <w:rsid w:val="003F05C7"/>
    <w:rsid w:val="003F1106"/>
    <w:rsid w:val="003F21E8"/>
    <w:rsid w:val="003F2CD4"/>
    <w:rsid w:val="003F2FFA"/>
    <w:rsid w:val="003F42DF"/>
    <w:rsid w:val="003F6BBE"/>
    <w:rsid w:val="004000E8"/>
    <w:rsid w:val="0040028A"/>
    <w:rsid w:val="00400EA6"/>
    <w:rsid w:val="0040150A"/>
    <w:rsid w:val="00402E2B"/>
    <w:rsid w:val="004038E7"/>
    <w:rsid w:val="004047EA"/>
    <w:rsid w:val="00404B94"/>
    <w:rsid w:val="0040512B"/>
    <w:rsid w:val="004054B2"/>
    <w:rsid w:val="00405CA5"/>
    <w:rsid w:val="00407B2B"/>
    <w:rsid w:val="00407CD3"/>
    <w:rsid w:val="00410134"/>
    <w:rsid w:val="00410B72"/>
    <w:rsid w:val="00410F18"/>
    <w:rsid w:val="004122D5"/>
    <w:rsid w:val="0041263E"/>
    <w:rsid w:val="00413AAC"/>
    <w:rsid w:val="00413E92"/>
    <w:rsid w:val="00413F3A"/>
    <w:rsid w:val="0041463F"/>
    <w:rsid w:val="00415495"/>
    <w:rsid w:val="00416494"/>
    <w:rsid w:val="00416D15"/>
    <w:rsid w:val="00417032"/>
    <w:rsid w:val="00421105"/>
    <w:rsid w:val="00421713"/>
    <w:rsid w:val="00421B02"/>
    <w:rsid w:val="00422A58"/>
    <w:rsid w:val="00422AA4"/>
    <w:rsid w:val="004242F4"/>
    <w:rsid w:val="0042661F"/>
    <w:rsid w:val="00427248"/>
    <w:rsid w:val="00430B77"/>
    <w:rsid w:val="00431DC6"/>
    <w:rsid w:val="004341D2"/>
    <w:rsid w:val="004354FB"/>
    <w:rsid w:val="00437447"/>
    <w:rsid w:val="0043747F"/>
    <w:rsid w:val="0044049C"/>
    <w:rsid w:val="00441A92"/>
    <w:rsid w:val="004431DC"/>
    <w:rsid w:val="00443494"/>
    <w:rsid w:val="004437FC"/>
    <w:rsid w:val="00444F56"/>
    <w:rsid w:val="00446488"/>
    <w:rsid w:val="004479A9"/>
    <w:rsid w:val="004517AA"/>
    <w:rsid w:val="00452CAC"/>
    <w:rsid w:val="0045389C"/>
    <w:rsid w:val="00454A36"/>
    <w:rsid w:val="00456BDD"/>
    <w:rsid w:val="004573EA"/>
    <w:rsid w:val="00457565"/>
    <w:rsid w:val="00457AC7"/>
    <w:rsid w:val="00457B71"/>
    <w:rsid w:val="00460151"/>
    <w:rsid w:val="004611EE"/>
    <w:rsid w:val="004619E6"/>
    <w:rsid w:val="00465EA7"/>
    <w:rsid w:val="004669E2"/>
    <w:rsid w:val="00466CA5"/>
    <w:rsid w:val="00470C31"/>
    <w:rsid w:val="0047149B"/>
    <w:rsid w:val="00471DE0"/>
    <w:rsid w:val="004734D0"/>
    <w:rsid w:val="00474255"/>
    <w:rsid w:val="0047503F"/>
    <w:rsid w:val="0047556B"/>
    <w:rsid w:val="0047671E"/>
    <w:rsid w:val="00477768"/>
    <w:rsid w:val="00481BB7"/>
    <w:rsid w:val="00484F5D"/>
    <w:rsid w:val="0048734E"/>
    <w:rsid w:val="00491BD7"/>
    <w:rsid w:val="00492958"/>
    <w:rsid w:val="00492BC5"/>
    <w:rsid w:val="00495231"/>
    <w:rsid w:val="004964F1"/>
    <w:rsid w:val="0049654B"/>
    <w:rsid w:val="00497866"/>
    <w:rsid w:val="004A16BC"/>
    <w:rsid w:val="004A2A03"/>
    <w:rsid w:val="004A2B94"/>
    <w:rsid w:val="004A459B"/>
    <w:rsid w:val="004B0002"/>
    <w:rsid w:val="004B0FCC"/>
    <w:rsid w:val="004B137C"/>
    <w:rsid w:val="004B44B5"/>
    <w:rsid w:val="004B6F6A"/>
    <w:rsid w:val="004B7C0C"/>
    <w:rsid w:val="004C0425"/>
    <w:rsid w:val="004C0F5F"/>
    <w:rsid w:val="004C1A2A"/>
    <w:rsid w:val="004C1F9D"/>
    <w:rsid w:val="004C3432"/>
    <w:rsid w:val="004C3898"/>
    <w:rsid w:val="004C3F2E"/>
    <w:rsid w:val="004C569D"/>
    <w:rsid w:val="004C6B0E"/>
    <w:rsid w:val="004D0BDF"/>
    <w:rsid w:val="004D1832"/>
    <w:rsid w:val="004D1EAA"/>
    <w:rsid w:val="004D31A6"/>
    <w:rsid w:val="004D36B1"/>
    <w:rsid w:val="004D4E24"/>
    <w:rsid w:val="004D52B7"/>
    <w:rsid w:val="004D6A80"/>
    <w:rsid w:val="004D73BC"/>
    <w:rsid w:val="004D7EBD"/>
    <w:rsid w:val="004D7F52"/>
    <w:rsid w:val="004E18FD"/>
    <w:rsid w:val="004E2281"/>
    <w:rsid w:val="004E2680"/>
    <w:rsid w:val="004E28F9"/>
    <w:rsid w:val="004E320B"/>
    <w:rsid w:val="004E373C"/>
    <w:rsid w:val="004E462E"/>
    <w:rsid w:val="004E56DC"/>
    <w:rsid w:val="004E5C3D"/>
    <w:rsid w:val="004E66A7"/>
    <w:rsid w:val="004E75DE"/>
    <w:rsid w:val="004E76F4"/>
    <w:rsid w:val="004E7A94"/>
    <w:rsid w:val="004E7D85"/>
    <w:rsid w:val="004F0B4E"/>
    <w:rsid w:val="004F0B6C"/>
    <w:rsid w:val="004F144F"/>
    <w:rsid w:val="004F2078"/>
    <w:rsid w:val="004F390A"/>
    <w:rsid w:val="004F405D"/>
    <w:rsid w:val="004F4DA3"/>
    <w:rsid w:val="004F5757"/>
    <w:rsid w:val="004F714A"/>
    <w:rsid w:val="004F7361"/>
    <w:rsid w:val="00501C5E"/>
    <w:rsid w:val="00503548"/>
    <w:rsid w:val="00506557"/>
    <w:rsid w:val="0050677A"/>
    <w:rsid w:val="005108D8"/>
    <w:rsid w:val="00511455"/>
    <w:rsid w:val="005116F9"/>
    <w:rsid w:val="00512607"/>
    <w:rsid w:val="005135E1"/>
    <w:rsid w:val="005153A7"/>
    <w:rsid w:val="00516F6E"/>
    <w:rsid w:val="005170ED"/>
    <w:rsid w:val="005209B8"/>
    <w:rsid w:val="00520D4F"/>
    <w:rsid w:val="005219CF"/>
    <w:rsid w:val="00526690"/>
    <w:rsid w:val="0052691E"/>
    <w:rsid w:val="00527CB1"/>
    <w:rsid w:val="0053159E"/>
    <w:rsid w:val="00532D17"/>
    <w:rsid w:val="00534B59"/>
    <w:rsid w:val="00536759"/>
    <w:rsid w:val="00537119"/>
    <w:rsid w:val="00537C62"/>
    <w:rsid w:val="00540A75"/>
    <w:rsid w:val="005426DA"/>
    <w:rsid w:val="00544573"/>
    <w:rsid w:val="00546941"/>
    <w:rsid w:val="00546970"/>
    <w:rsid w:val="00552883"/>
    <w:rsid w:val="00553650"/>
    <w:rsid w:val="00553743"/>
    <w:rsid w:val="00554E19"/>
    <w:rsid w:val="00556A54"/>
    <w:rsid w:val="00560CF9"/>
    <w:rsid w:val="0056121F"/>
    <w:rsid w:val="00564998"/>
    <w:rsid w:val="0056549D"/>
    <w:rsid w:val="005661A4"/>
    <w:rsid w:val="00566925"/>
    <w:rsid w:val="00566BEE"/>
    <w:rsid w:val="00570A3E"/>
    <w:rsid w:val="00571F80"/>
    <w:rsid w:val="00572505"/>
    <w:rsid w:val="005734EF"/>
    <w:rsid w:val="00582418"/>
    <w:rsid w:val="00582809"/>
    <w:rsid w:val="00582CA4"/>
    <w:rsid w:val="005836DE"/>
    <w:rsid w:val="00583FFF"/>
    <w:rsid w:val="00585A36"/>
    <w:rsid w:val="005860D2"/>
    <w:rsid w:val="0058798C"/>
    <w:rsid w:val="00587E7C"/>
    <w:rsid w:val="005900FA"/>
    <w:rsid w:val="00590594"/>
    <w:rsid w:val="00590C8B"/>
    <w:rsid w:val="0059115C"/>
    <w:rsid w:val="00591D0D"/>
    <w:rsid w:val="00592421"/>
    <w:rsid w:val="0059249E"/>
    <w:rsid w:val="005935A4"/>
    <w:rsid w:val="005948C2"/>
    <w:rsid w:val="00594F6B"/>
    <w:rsid w:val="00595DCA"/>
    <w:rsid w:val="0059779B"/>
    <w:rsid w:val="005A1205"/>
    <w:rsid w:val="005A16CD"/>
    <w:rsid w:val="005A16ED"/>
    <w:rsid w:val="005A209A"/>
    <w:rsid w:val="005A22D1"/>
    <w:rsid w:val="005A5F27"/>
    <w:rsid w:val="005A61B7"/>
    <w:rsid w:val="005A6603"/>
    <w:rsid w:val="005A662D"/>
    <w:rsid w:val="005A69ED"/>
    <w:rsid w:val="005A6ADC"/>
    <w:rsid w:val="005B0457"/>
    <w:rsid w:val="005B1409"/>
    <w:rsid w:val="005B35D7"/>
    <w:rsid w:val="005B392A"/>
    <w:rsid w:val="005B3AA3"/>
    <w:rsid w:val="005B41F2"/>
    <w:rsid w:val="005B498A"/>
    <w:rsid w:val="005B54AA"/>
    <w:rsid w:val="005B5D27"/>
    <w:rsid w:val="005B6F83"/>
    <w:rsid w:val="005B7893"/>
    <w:rsid w:val="005C0A10"/>
    <w:rsid w:val="005C201C"/>
    <w:rsid w:val="005C3BE8"/>
    <w:rsid w:val="005C461F"/>
    <w:rsid w:val="005C4C07"/>
    <w:rsid w:val="005C64E9"/>
    <w:rsid w:val="005C722B"/>
    <w:rsid w:val="005C74FB"/>
    <w:rsid w:val="005D0067"/>
    <w:rsid w:val="005D08EC"/>
    <w:rsid w:val="005D1602"/>
    <w:rsid w:val="005D2724"/>
    <w:rsid w:val="005D2D27"/>
    <w:rsid w:val="005D4202"/>
    <w:rsid w:val="005D4B22"/>
    <w:rsid w:val="005D4E36"/>
    <w:rsid w:val="005D658D"/>
    <w:rsid w:val="005D6E7F"/>
    <w:rsid w:val="005E0AAC"/>
    <w:rsid w:val="005E2FF1"/>
    <w:rsid w:val="005E385F"/>
    <w:rsid w:val="005E5B81"/>
    <w:rsid w:val="005E73C2"/>
    <w:rsid w:val="005E7DB3"/>
    <w:rsid w:val="005F110B"/>
    <w:rsid w:val="005F13F8"/>
    <w:rsid w:val="005F2547"/>
    <w:rsid w:val="005F2613"/>
    <w:rsid w:val="005F2CB1"/>
    <w:rsid w:val="005F3025"/>
    <w:rsid w:val="005F4E98"/>
    <w:rsid w:val="005F5285"/>
    <w:rsid w:val="005F52A4"/>
    <w:rsid w:val="005F618C"/>
    <w:rsid w:val="005F70BD"/>
    <w:rsid w:val="0060007D"/>
    <w:rsid w:val="00601A8A"/>
    <w:rsid w:val="0060283C"/>
    <w:rsid w:val="0060295A"/>
    <w:rsid w:val="00604F14"/>
    <w:rsid w:val="0061088A"/>
    <w:rsid w:val="006118AC"/>
    <w:rsid w:val="00611B83"/>
    <w:rsid w:val="00613257"/>
    <w:rsid w:val="00614597"/>
    <w:rsid w:val="006164A4"/>
    <w:rsid w:val="00617B0C"/>
    <w:rsid w:val="00620894"/>
    <w:rsid w:val="00620A71"/>
    <w:rsid w:val="00620D80"/>
    <w:rsid w:val="00621373"/>
    <w:rsid w:val="00621C76"/>
    <w:rsid w:val="00621DE2"/>
    <w:rsid w:val="0062330C"/>
    <w:rsid w:val="006234A6"/>
    <w:rsid w:val="0062388B"/>
    <w:rsid w:val="00624557"/>
    <w:rsid w:val="00624BE7"/>
    <w:rsid w:val="00626972"/>
    <w:rsid w:val="00627766"/>
    <w:rsid w:val="00630001"/>
    <w:rsid w:val="006305E0"/>
    <w:rsid w:val="006311B3"/>
    <w:rsid w:val="0063284C"/>
    <w:rsid w:val="00633464"/>
    <w:rsid w:val="00633FF4"/>
    <w:rsid w:val="00634045"/>
    <w:rsid w:val="00634F4C"/>
    <w:rsid w:val="006361BC"/>
    <w:rsid w:val="00636398"/>
    <w:rsid w:val="006368D3"/>
    <w:rsid w:val="006377EC"/>
    <w:rsid w:val="00637BD3"/>
    <w:rsid w:val="00641316"/>
    <w:rsid w:val="0064151F"/>
    <w:rsid w:val="00641533"/>
    <w:rsid w:val="0064208D"/>
    <w:rsid w:val="00643439"/>
    <w:rsid w:val="00643475"/>
    <w:rsid w:val="0064358B"/>
    <w:rsid w:val="0064396A"/>
    <w:rsid w:val="00643CDB"/>
    <w:rsid w:val="006461C4"/>
    <w:rsid w:val="0064624E"/>
    <w:rsid w:val="00650AB9"/>
    <w:rsid w:val="00653289"/>
    <w:rsid w:val="00653849"/>
    <w:rsid w:val="006549F4"/>
    <w:rsid w:val="00654C38"/>
    <w:rsid w:val="00654FCB"/>
    <w:rsid w:val="00655733"/>
    <w:rsid w:val="00655ACD"/>
    <w:rsid w:val="00656A92"/>
    <w:rsid w:val="00656DDE"/>
    <w:rsid w:val="0066011D"/>
    <w:rsid w:val="00660432"/>
    <w:rsid w:val="006607C0"/>
    <w:rsid w:val="006613A6"/>
    <w:rsid w:val="006624F0"/>
    <w:rsid w:val="006627A2"/>
    <w:rsid w:val="006634E6"/>
    <w:rsid w:val="0066497E"/>
    <w:rsid w:val="00665000"/>
    <w:rsid w:val="006655EE"/>
    <w:rsid w:val="00665CD4"/>
    <w:rsid w:val="006664E1"/>
    <w:rsid w:val="006677D7"/>
    <w:rsid w:val="00667EE7"/>
    <w:rsid w:val="00670922"/>
    <w:rsid w:val="00670BE1"/>
    <w:rsid w:val="0067218F"/>
    <w:rsid w:val="006741F2"/>
    <w:rsid w:val="0067497F"/>
    <w:rsid w:val="00674CC3"/>
    <w:rsid w:val="00675335"/>
    <w:rsid w:val="00675C72"/>
    <w:rsid w:val="006771F9"/>
    <w:rsid w:val="006776D7"/>
    <w:rsid w:val="00681003"/>
    <w:rsid w:val="006817C9"/>
    <w:rsid w:val="00683ECE"/>
    <w:rsid w:val="00684F70"/>
    <w:rsid w:val="00685167"/>
    <w:rsid w:val="006911E3"/>
    <w:rsid w:val="00692625"/>
    <w:rsid w:val="00694F9D"/>
    <w:rsid w:val="00695FC2"/>
    <w:rsid w:val="00696949"/>
    <w:rsid w:val="00697052"/>
    <w:rsid w:val="00697947"/>
    <w:rsid w:val="00697F12"/>
    <w:rsid w:val="006A1786"/>
    <w:rsid w:val="006A26BD"/>
    <w:rsid w:val="006A46FB"/>
    <w:rsid w:val="006A5E28"/>
    <w:rsid w:val="006A697B"/>
    <w:rsid w:val="006A708C"/>
    <w:rsid w:val="006A7AFF"/>
    <w:rsid w:val="006A7D4D"/>
    <w:rsid w:val="006B0425"/>
    <w:rsid w:val="006B1816"/>
    <w:rsid w:val="006B2099"/>
    <w:rsid w:val="006B3B8E"/>
    <w:rsid w:val="006B45CF"/>
    <w:rsid w:val="006B50CF"/>
    <w:rsid w:val="006B771E"/>
    <w:rsid w:val="006B778A"/>
    <w:rsid w:val="006C03B8"/>
    <w:rsid w:val="006C3540"/>
    <w:rsid w:val="006C4515"/>
    <w:rsid w:val="006C4714"/>
    <w:rsid w:val="006C5EC9"/>
    <w:rsid w:val="006C6059"/>
    <w:rsid w:val="006C739F"/>
    <w:rsid w:val="006C7522"/>
    <w:rsid w:val="006C76CE"/>
    <w:rsid w:val="006C7DC4"/>
    <w:rsid w:val="006D3427"/>
    <w:rsid w:val="006D3745"/>
    <w:rsid w:val="006D4747"/>
    <w:rsid w:val="006D5206"/>
    <w:rsid w:val="006D61A4"/>
    <w:rsid w:val="006D6720"/>
    <w:rsid w:val="006D6901"/>
    <w:rsid w:val="006D6F08"/>
    <w:rsid w:val="006E03A4"/>
    <w:rsid w:val="006E062C"/>
    <w:rsid w:val="006E1B8A"/>
    <w:rsid w:val="006E1C82"/>
    <w:rsid w:val="006E2190"/>
    <w:rsid w:val="006E21D6"/>
    <w:rsid w:val="006E23F6"/>
    <w:rsid w:val="006E28B7"/>
    <w:rsid w:val="006E2A9B"/>
    <w:rsid w:val="006E316C"/>
    <w:rsid w:val="006E3310"/>
    <w:rsid w:val="006E4E39"/>
    <w:rsid w:val="006E565E"/>
    <w:rsid w:val="006E57B0"/>
    <w:rsid w:val="006E673D"/>
    <w:rsid w:val="006E7D3B"/>
    <w:rsid w:val="006F0504"/>
    <w:rsid w:val="006F1B70"/>
    <w:rsid w:val="006F341D"/>
    <w:rsid w:val="006F3CDE"/>
    <w:rsid w:val="006F43EB"/>
    <w:rsid w:val="006F5066"/>
    <w:rsid w:val="006F58D4"/>
    <w:rsid w:val="006F6582"/>
    <w:rsid w:val="006F6E8E"/>
    <w:rsid w:val="006F7776"/>
    <w:rsid w:val="007005FC"/>
    <w:rsid w:val="007006A1"/>
    <w:rsid w:val="00702229"/>
    <w:rsid w:val="0070346E"/>
    <w:rsid w:val="00704A50"/>
    <w:rsid w:val="00704EDB"/>
    <w:rsid w:val="00705C94"/>
    <w:rsid w:val="00706101"/>
    <w:rsid w:val="00706433"/>
    <w:rsid w:val="00706A08"/>
    <w:rsid w:val="00707072"/>
    <w:rsid w:val="00707D61"/>
    <w:rsid w:val="0071077F"/>
    <w:rsid w:val="007112DC"/>
    <w:rsid w:val="00712287"/>
    <w:rsid w:val="00712772"/>
    <w:rsid w:val="007148D3"/>
    <w:rsid w:val="00715AB0"/>
    <w:rsid w:val="00715B9A"/>
    <w:rsid w:val="00715F30"/>
    <w:rsid w:val="00717B18"/>
    <w:rsid w:val="00723CED"/>
    <w:rsid w:val="00724996"/>
    <w:rsid w:val="007249F2"/>
    <w:rsid w:val="007257D0"/>
    <w:rsid w:val="00726EA6"/>
    <w:rsid w:val="00727208"/>
    <w:rsid w:val="00727680"/>
    <w:rsid w:val="00730712"/>
    <w:rsid w:val="0073239E"/>
    <w:rsid w:val="00732B52"/>
    <w:rsid w:val="007348B1"/>
    <w:rsid w:val="007350F6"/>
    <w:rsid w:val="007353E1"/>
    <w:rsid w:val="007362A6"/>
    <w:rsid w:val="00736D7D"/>
    <w:rsid w:val="00740E58"/>
    <w:rsid w:val="00743096"/>
    <w:rsid w:val="007438CC"/>
    <w:rsid w:val="007445A0"/>
    <w:rsid w:val="0074524B"/>
    <w:rsid w:val="007457F4"/>
    <w:rsid w:val="00745C66"/>
    <w:rsid w:val="0074777A"/>
    <w:rsid w:val="00747CE5"/>
    <w:rsid w:val="00747D8B"/>
    <w:rsid w:val="00750A87"/>
    <w:rsid w:val="00751228"/>
    <w:rsid w:val="007548DD"/>
    <w:rsid w:val="00755671"/>
    <w:rsid w:val="007571E1"/>
    <w:rsid w:val="00757A16"/>
    <w:rsid w:val="00760310"/>
    <w:rsid w:val="007604B2"/>
    <w:rsid w:val="00760BBF"/>
    <w:rsid w:val="00761F60"/>
    <w:rsid w:val="00762AE8"/>
    <w:rsid w:val="0076361B"/>
    <w:rsid w:val="00763676"/>
    <w:rsid w:val="00763F9A"/>
    <w:rsid w:val="00764761"/>
    <w:rsid w:val="00764B2C"/>
    <w:rsid w:val="00765281"/>
    <w:rsid w:val="00766537"/>
    <w:rsid w:val="00766BAD"/>
    <w:rsid w:val="00766FD3"/>
    <w:rsid w:val="00767E9A"/>
    <w:rsid w:val="00770383"/>
    <w:rsid w:val="007706F5"/>
    <w:rsid w:val="007712DF"/>
    <w:rsid w:val="00772398"/>
    <w:rsid w:val="007729A2"/>
    <w:rsid w:val="007732A3"/>
    <w:rsid w:val="00774189"/>
    <w:rsid w:val="00774D7D"/>
    <w:rsid w:val="0077547D"/>
    <w:rsid w:val="007755F2"/>
    <w:rsid w:val="00775C3D"/>
    <w:rsid w:val="0077645C"/>
    <w:rsid w:val="0077696D"/>
    <w:rsid w:val="00776971"/>
    <w:rsid w:val="00776C25"/>
    <w:rsid w:val="00780A80"/>
    <w:rsid w:val="0078177E"/>
    <w:rsid w:val="007828F2"/>
    <w:rsid w:val="0078304C"/>
    <w:rsid w:val="007830FE"/>
    <w:rsid w:val="00783673"/>
    <w:rsid w:val="00784C45"/>
    <w:rsid w:val="00785490"/>
    <w:rsid w:val="0078660F"/>
    <w:rsid w:val="00786B35"/>
    <w:rsid w:val="007923A4"/>
    <w:rsid w:val="007925EA"/>
    <w:rsid w:val="00792772"/>
    <w:rsid w:val="0079393E"/>
    <w:rsid w:val="00793CD8"/>
    <w:rsid w:val="00795C92"/>
    <w:rsid w:val="00796231"/>
    <w:rsid w:val="0079663B"/>
    <w:rsid w:val="0079723F"/>
    <w:rsid w:val="007A1CB3"/>
    <w:rsid w:val="007A306F"/>
    <w:rsid w:val="007A3D38"/>
    <w:rsid w:val="007A43A6"/>
    <w:rsid w:val="007A519D"/>
    <w:rsid w:val="007A58A6"/>
    <w:rsid w:val="007A6598"/>
    <w:rsid w:val="007A6F11"/>
    <w:rsid w:val="007B01F5"/>
    <w:rsid w:val="007B1EF1"/>
    <w:rsid w:val="007B2C7C"/>
    <w:rsid w:val="007B342F"/>
    <w:rsid w:val="007B3D2D"/>
    <w:rsid w:val="007B3E5D"/>
    <w:rsid w:val="007B4670"/>
    <w:rsid w:val="007B50AE"/>
    <w:rsid w:val="007B51DF"/>
    <w:rsid w:val="007B5891"/>
    <w:rsid w:val="007B58DA"/>
    <w:rsid w:val="007B6427"/>
    <w:rsid w:val="007C05DD"/>
    <w:rsid w:val="007C23C9"/>
    <w:rsid w:val="007C37E7"/>
    <w:rsid w:val="007C3D18"/>
    <w:rsid w:val="007C42B8"/>
    <w:rsid w:val="007C47F0"/>
    <w:rsid w:val="007C5106"/>
    <w:rsid w:val="007C5C95"/>
    <w:rsid w:val="007C60BF"/>
    <w:rsid w:val="007C6A07"/>
    <w:rsid w:val="007C75A1"/>
    <w:rsid w:val="007C77A5"/>
    <w:rsid w:val="007C7EBD"/>
    <w:rsid w:val="007D04E5"/>
    <w:rsid w:val="007D2993"/>
    <w:rsid w:val="007D2A3F"/>
    <w:rsid w:val="007D566E"/>
    <w:rsid w:val="007D5901"/>
    <w:rsid w:val="007D735F"/>
    <w:rsid w:val="007D7526"/>
    <w:rsid w:val="007E00C3"/>
    <w:rsid w:val="007E2146"/>
    <w:rsid w:val="007E4610"/>
    <w:rsid w:val="007E4715"/>
    <w:rsid w:val="007E49F6"/>
    <w:rsid w:val="007E505B"/>
    <w:rsid w:val="007E7091"/>
    <w:rsid w:val="007F034D"/>
    <w:rsid w:val="007F1917"/>
    <w:rsid w:val="007F1C49"/>
    <w:rsid w:val="007F1C7B"/>
    <w:rsid w:val="007F2916"/>
    <w:rsid w:val="007F3313"/>
    <w:rsid w:val="007F4D9E"/>
    <w:rsid w:val="007F562D"/>
    <w:rsid w:val="008002A7"/>
    <w:rsid w:val="00802689"/>
    <w:rsid w:val="00802DB7"/>
    <w:rsid w:val="00803269"/>
    <w:rsid w:val="00803FAE"/>
    <w:rsid w:val="00805A64"/>
    <w:rsid w:val="0080605F"/>
    <w:rsid w:val="00806788"/>
    <w:rsid w:val="00807786"/>
    <w:rsid w:val="00807F26"/>
    <w:rsid w:val="008115D8"/>
    <w:rsid w:val="00811FCB"/>
    <w:rsid w:val="008154AD"/>
    <w:rsid w:val="008158D6"/>
    <w:rsid w:val="00817196"/>
    <w:rsid w:val="00817325"/>
    <w:rsid w:val="008204D4"/>
    <w:rsid w:val="00822EB5"/>
    <w:rsid w:val="008235DB"/>
    <w:rsid w:val="00824AB4"/>
    <w:rsid w:val="00824FBA"/>
    <w:rsid w:val="00825C42"/>
    <w:rsid w:val="00825D25"/>
    <w:rsid w:val="008269DB"/>
    <w:rsid w:val="00826F63"/>
    <w:rsid w:val="00827C36"/>
    <w:rsid w:val="00827D6F"/>
    <w:rsid w:val="00830E66"/>
    <w:rsid w:val="00834887"/>
    <w:rsid w:val="0083528D"/>
    <w:rsid w:val="008359FC"/>
    <w:rsid w:val="00836396"/>
    <w:rsid w:val="0083653B"/>
    <w:rsid w:val="00836E20"/>
    <w:rsid w:val="008376AC"/>
    <w:rsid w:val="00841068"/>
    <w:rsid w:val="00843C6C"/>
    <w:rsid w:val="008444E8"/>
    <w:rsid w:val="00844E80"/>
    <w:rsid w:val="00846FE7"/>
    <w:rsid w:val="00853404"/>
    <w:rsid w:val="0085447B"/>
    <w:rsid w:val="00855459"/>
    <w:rsid w:val="00856911"/>
    <w:rsid w:val="008573F9"/>
    <w:rsid w:val="008575D4"/>
    <w:rsid w:val="00862DDB"/>
    <w:rsid w:val="00862EA6"/>
    <w:rsid w:val="00863E75"/>
    <w:rsid w:val="008648C9"/>
    <w:rsid w:val="00865F59"/>
    <w:rsid w:val="008660CE"/>
    <w:rsid w:val="008677D3"/>
    <w:rsid w:val="008677FD"/>
    <w:rsid w:val="008706D4"/>
    <w:rsid w:val="00870C68"/>
    <w:rsid w:val="00870F8A"/>
    <w:rsid w:val="008719A4"/>
    <w:rsid w:val="00871D23"/>
    <w:rsid w:val="00872972"/>
    <w:rsid w:val="00872E80"/>
    <w:rsid w:val="00873F37"/>
    <w:rsid w:val="00873FC8"/>
    <w:rsid w:val="00874312"/>
    <w:rsid w:val="0087437C"/>
    <w:rsid w:val="008746D7"/>
    <w:rsid w:val="00875CD7"/>
    <w:rsid w:val="00876B1D"/>
    <w:rsid w:val="00876B4D"/>
    <w:rsid w:val="00877F18"/>
    <w:rsid w:val="008832EA"/>
    <w:rsid w:val="0088682C"/>
    <w:rsid w:val="00887580"/>
    <w:rsid w:val="00890146"/>
    <w:rsid w:val="008941E3"/>
    <w:rsid w:val="00894A88"/>
    <w:rsid w:val="00894FE8"/>
    <w:rsid w:val="00895386"/>
    <w:rsid w:val="00895AFC"/>
    <w:rsid w:val="008A21FF"/>
    <w:rsid w:val="008A2CE2"/>
    <w:rsid w:val="008A30AC"/>
    <w:rsid w:val="008A427A"/>
    <w:rsid w:val="008A44B8"/>
    <w:rsid w:val="008A4818"/>
    <w:rsid w:val="008A51A8"/>
    <w:rsid w:val="008A54C7"/>
    <w:rsid w:val="008A63F0"/>
    <w:rsid w:val="008A6C43"/>
    <w:rsid w:val="008A6E04"/>
    <w:rsid w:val="008A77D8"/>
    <w:rsid w:val="008A78A7"/>
    <w:rsid w:val="008B0483"/>
    <w:rsid w:val="008B120C"/>
    <w:rsid w:val="008B12E3"/>
    <w:rsid w:val="008B149F"/>
    <w:rsid w:val="008B1B4B"/>
    <w:rsid w:val="008B51A0"/>
    <w:rsid w:val="008B5655"/>
    <w:rsid w:val="008B592A"/>
    <w:rsid w:val="008B7B5C"/>
    <w:rsid w:val="008C0C82"/>
    <w:rsid w:val="008C0C99"/>
    <w:rsid w:val="008C13B8"/>
    <w:rsid w:val="008C2017"/>
    <w:rsid w:val="008C2B16"/>
    <w:rsid w:val="008C4958"/>
    <w:rsid w:val="008C495A"/>
    <w:rsid w:val="008C4BAA"/>
    <w:rsid w:val="008C6AE8"/>
    <w:rsid w:val="008C7573"/>
    <w:rsid w:val="008D00A5"/>
    <w:rsid w:val="008D1057"/>
    <w:rsid w:val="008D34F1"/>
    <w:rsid w:val="008D35BE"/>
    <w:rsid w:val="008D39D8"/>
    <w:rsid w:val="008D4672"/>
    <w:rsid w:val="008D493F"/>
    <w:rsid w:val="008D4EEB"/>
    <w:rsid w:val="008D51E2"/>
    <w:rsid w:val="008D6D1A"/>
    <w:rsid w:val="008E065E"/>
    <w:rsid w:val="008E0927"/>
    <w:rsid w:val="008E1909"/>
    <w:rsid w:val="008E6842"/>
    <w:rsid w:val="008F168E"/>
    <w:rsid w:val="008F1EAB"/>
    <w:rsid w:val="008F33DC"/>
    <w:rsid w:val="008F380C"/>
    <w:rsid w:val="008F45B4"/>
    <w:rsid w:val="008F477F"/>
    <w:rsid w:val="0090037A"/>
    <w:rsid w:val="00902350"/>
    <w:rsid w:val="0090336B"/>
    <w:rsid w:val="0090516C"/>
    <w:rsid w:val="009053AA"/>
    <w:rsid w:val="00906939"/>
    <w:rsid w:val="00910A4E"/>
    <w:rsid w:val="00910B7D"/>
    <w:rsid w:val="0091192F"/>
    <w:rsid w:val="00911DFB"/>
    <w:rsid w:val="009139D9"/>
    <w:rsid w:val="00913D2B"/>
    <w:rsid w:val="00913D79"/>
    <w:rsid w:val="00913DEC"/>
    <w:rsid w:val="00914AD8"/>
    <w:rsid w:val="009152FB"/>
    <w:rsid w:val="00915A78"/>
    <w:rsid w:val="00916079"/>
    <w:rsid w:val="009166A6"/>
    <w:rsid w:val="00916FE8"/>
    <w:rsid w:val="00917CE9"/>
    <w:rsid w:val="00920BF2"/>
    <w:rsid w:val="00922010"/>
    <w:rsid w:val="00924B32"/>
    <w:rsid w:val="009251E1"/>
    <w:rsid w:val="00925452"/>
    <w:rsid w:val="0093023E"/>
    <w:rsid w:val="00931BD9"/>
    <w:rsid w:val="00931BF9"/>
    <w:rsid w:val="009352C8"/>
    <w:rsid w:val="00935D32"/>
    <w:rsid w:val="00935E3A"/>
    <w:rsid w:val="00936875"/>
    <w:rsid w:val="009368F3"/>
    <w:rsid w:val="00936C2D"/>
    <w:rsid w:val="0094040D"/>
    <w:rsid w:val="00941636"/>
    <w:rsid w:val="009426ED"/>
    <w:rsid w:val="00943742"/>
    <w:rsid w:val="009439EB"/>
    <w:rsid w:val="00945C05"/>
    <w:rsid w:val="00946945"/>
    <w:rsid w:val="00947713"/>
    <w:rsid w:val="00950AA6"/>
    <w:rsid w:val="00950DE7"/>
    <w:rsid w:val="00953920"/>
    <w:rsid w:val="00953D47"/>
    <w:rsid w:val="009553E0"/>
    <w:rsid w:val="0095630B"/>
    <w:rsid w:val="0095681E"/>
    <w:rsid w:val="00957295"/>
    <w:rsid w:val="009572D4"/>
    <w:rsid w:val="00960167"/>
    <w:rsid w:val="00960D52"/>
    <w:rsid w:val="00961921"/>
    <w:rsid w:val="0096293F"/>
    <w:rsid w:val="0096430A"/>
    <w:rsid w:val="0096554B"/>
    <w:rsid w:val="0096584A"/>
    <w:rsid w:val="00965DDE"/>
    <w:rsid w:val="009666C7"/>
    <w:rsid w:val="00967B0F"/>
    <w:rsid w:val="00967F8E"/>
    <w:rsid w:val="009701E3"/>
    <w:rsid w:val="00971F08"/>
    <w:rsid w:val="00972002"/>
    <w:rsid w:val="00974591"/>
    <w:rsid w:val="0097603D"/>
    <w:rsid w:val="00976949"/>
    <w:rsid w:val="0098004E"/>
    <w:rsid w:val="00980477"/>
    <w:rsid w:val="00980BC8"/>
    <w:rsid w:val="00981423"/>
    <w:rsid w:val="00984728"/>
    <w:rsid w:val="00984B92"/>
    <w:rsid w:val="00985253"/>
    <w:rsid w:val="009853B3"/>
    <w:rsid w:val="009866D6"/>
    <w:rsid w:val="00990630"/>
    <w:rsid w:val="00991326"/>
    <w:rsid w:val="00991502"/>
    <w:rsid w:val="00991761"/>
    <w:rsid w:val="00991AD1"/>
    <w:rsid w:val="009926EB"/>
    <w:rsid w:val="00994DCA"/>
    <w:rsid w:val="009960EC"/>
    <w:rsid w:val="00996CE3"/>
    <w:rsid w:val="009970DD"/>
    <w:rsid w:val="009A0FBA"/>
    <w:rsid w:val="009A1601"/>
    <w:rsid w:val="009A347C"/>
    <w:rsid w:val="009A3BB6"/>
    <w:rsid w:val="009A462D"/>
    <w:rsid w:val="009A4CB2"/>
    <w:rsid w:val="009A5CBA"/>
    <w:rsid w:val="009B1F30"/>
    <w:rsid w:val="009B3AC2"/>
    <w:rsid w:val="009B4D72"/>
    <w:rsid w:val="009B4DF4"/>
    <w:rsid w:val="009B564E"/>
    <w:rsid w:val="009B78D2"/>
    <w:rsid w:val="009B7E87"/>
    <w:rsid w:val="009C0169"/>
    <w:rsid w:val="009C0EAB"/>
    <w:rsid w:val="009C3C35"/>
    <w:rsid w:val="009C403E"/>
    <w:rsid w:val="009C47FB"/>
    <w:rsid w:val="009C5684"/>
    <w:rsid w:val="009C5F92"/>
    <w:rsid w:val="009C6E95"/>
    <w:rsid w:val="009C6FDB"/>
    <w:rsid w:val="009D0409"/>
    <w:rsid w:val="009D066C"/>
    <w:rsid w:val="009D1276"/>
    <w:rsid w:val="009D41B5"/>
    <w:rsid w:val="009D4FF0"/>
    <w:rsid w:val="009D6C2E"/>
    <w:rsid w:val="009D703C"/>
    <w:rsid w:val="009D718F"/>
    <w:rsid w:val="009D7672"/>
    <w:rsid w:val="009D788F"/>
    <w:rsid w:val="009E068F"/>
    <w:rsid w:val="009E14E0"/>
    <w:rsid w:val="009E35DB"/>
    <w:rsid w:val="009E3A07"/>
    <w:rsid w:val="009E47A3"/>
    <w:rsid w:val="009E5C1C"/>
    <w:rsid w:val="009E6243"/>
    <w:rsid w:val="009E684B"/>
    <w:rsid w:val="009F061E"/>
    <w:rsid w:val="009F08F3"/>
    <w:rsid w:val="009F095A"/>
    <w:rsid w:val="009F1342"/>
    <w:rsid w:val="009F1F51"/>
    <w:rsid w:val="009F344F"/>
    <w:rsid w:val="009F5367"/>
    <w:rsid w:val="009F57F1"/>
    <w:rsid w:val="00A031D8"/>
    <w:rsid w:val="00A0330E"/>
    <w:rsid w:val="00A03760"/>
    <w:rsid w:val="00A048A8"/>
    <w:rsid w:val="00A04F49"/>
    <w:rsid w:val="00A0608B"/>
    <w:rsid w:val="00A1141E"/>
    <w:rsid w:val="00A1229B"/>
    <w:rsid w:val="00A13495"/>
    <w:rsid w:val="00A13720"/>
    <w:rsid w:val="00A13E54"/>
    <w:rsid w:val="00A17F63"/>
    <w:rsid w:val="00A20500"/>
    <w:rsid w:val="00A206A4"/>
    <w:rsid w:val="00A2193B"/>
    <w:rsid w:val="00A22CF5"/>
    <w:rsid w:val="00A2351A"/>
    <w:rsid w:val="00A245F8"/>
    <w:rsid w:val="00A264A9"/>
    <w:rsid w:val="00A26DCF"/>
    <w:rsid w:val="00A27785"/>
    <w:rsid w:val="00A30187"/>
    <w:rsid w:val="00A31089"/>
    <w:rsid w:val="00A32A39"/>
    <w:rsid w:val="00A33C5A"/>
    <w:rsid w:val="00A33D2F"/>
    <w:rsid w:val="00A3448A"/>
    <w:rsid w:val="00A36297"/>
    <w:rsid w:val="00A36817"/>
    <w:rsid w:val="00A370CA"/>
    <w:rsid w:val="00A41E2B"/>
    <w:rsid w:val="00A425CB"/>
    <w:rsid w:val="00A45B74"/>
    <w:rsid w:val="00A470FA"/>
    <w:rsid w:val="00A5017F"/>
    <w:rsid w:val="00A51214"/>
    <w:rsid w:val="00A52E1D"/>
    <w:rsid w:val="00A56AF1"/>
    <w:rsid w:val="00A56B7A"/>
    <w:rsid w:val="00A610B9"/>
    <w:rsid w:val="00A61499"/>
    <w:rsid w:val="00A6170C"/>
    <w:rsid w:val="00A62A77"/>
    <w:rsid w:val="00A63483"/>
    <w:rsid w:val="00A657D7"/>
    <w:rsid w:val="00A660AC"/>
    <w:rsid w:val="00A66C34"/>
    <w:rsid w:val="00A66C8A"/>
    <w:rsid w:val="00A6708E"/>
    <w:rsid w:val="00A67E6C"/>
    <w:rsid w:val="00A70021"/>
    <w:rsid w:val="00A71837"/>
    <w:rsid w:val="00A71B99"/>
    <w:rsid w:val="00A7227B"/>
    <w:rsid w:val="00A739D0"/>
    <w:rsid w:val="00A73F05"/>
    <w:rsid w:val="00A761D4"/>
    <w:rsid w:val="00A764AA"/>
    <w:rsid w:val="00A76C36"/>
    <w:rsid w:val="00A77284"/>
    <w:rsid w:val="00A77EC4"/>
    <w:rsid w:val="00A8042D"/>
    <w:rsid w:val="00A80B51"/>
    <w:rsid w:val="00A81063"/>
    <w:rsid w:val="00A853C1"/>
    <w:rsid w:val="00A90557"/>
    <w:rsid w:val="00A91036"/>
    <w:rsid w:val="00A92879"/>
    <w:rsid w:val="00A9442A"/>
    <w:rsid w:val="00A94FB6"/>
    <w:rsid w:val="00A9516F"/>
    <w:rsid w:val="00A960D1"/>
    <w:rsid w:val="00A96100"/>
    <w:rsid w:val="00AA016F"/>
    <w:rsid w:val="00AA1ED6"/>
    <w:rsid w:val="00AA25A7"/>
    <w:rsid w:val="00AA2B50"/>
    <w:rsid w:val="00AA4DA0"/>
    <w:rsid w:val="00AA51D6"/>
    <w:rsid w:val="00AA71A0"/>
    <w:rsid w:val="00AA7822"/>
    <w:rsid w:val="00AA7D8A"/>
    <w:rsid w:val="00AB09DD"/>
    <w:rsid w:val="00AB0BC8"/>
    <w:rsid w:val="00AB11CA"/>
    <w:rsid w:val="00AB14D9"/>
    <w:rsid w:val="00AB1B32"/>
    <w:rsid w:val="00AB4AB8"/>
    <w:rsid w:val="00AB655E"/>
    <w:rsid w:val="00AB7339"/>
    <w:rsid w:val="00AC007F"/>
    <w:rsid w:val="00AC2C52"/>
    <w:rsid w:val="00AC2ECD"/>
    <w:rsid w:val="00AC3020"/>
    <w:rsid w:val="00AC3119"/>
    <w:rsid w:val="00AC49FB"/>
    <w:rsid w:val="00AC4DCB"/>
    <w:rsid w:val="00AC5A10"/>
    <w:rsid w:val="00AC5BD6"/>
    <w:rsid w:val="00AC6B84"/>
    <w:rsid w:val="00AD0AA3"/>
    <w:rsid w:val="00AD0D08"/>
    <w:rsid w:val="00AD1080"/>
    <w:rsid w:val="00AD3F94"/>
    <w:rsid w:val="00AD43F7"/>
    <w:rsid w:val="00AD47DB"/>
    <w:rsid w:val="00AD4A5A"/>
    <w:rsid w:val="00AE1E56"/>
    <w:rsid w:val="00AE27AC"/>
    <w:rsid w:val="00AE40E0"/>
    <w:rsid w:val="00AE4DBA"/>
    <w:rsid w:val="00AE4F07"/>
    <w:rsid w:val="00AF1C5D"/>
    <w:rsid w:val="00AF39A4"/>
    <w:rsid w:val="00AF42D7"/>
    <w:rsid w:val="00AF6FD0"/>
    <w:rsid w:val="00B006FE"/>
    <w:rsid w:val="00B007CB"/>
    <w:rsid w:val="00B0119C"/>
    <w:rsid w:val="00B01AB4"/>
    <w:rsid w:val="00B02AA9"/>
    <w:rsid w:val="00B02FA3"/>
    <w:rsid w:val="00B05084"/>
    <w:rsid w:val="00B0576D"/>
    <w:rsid w:val="00B06E9D"/>
    <w:rsid w:val="00B07541"/>
    <w:rsid w:val="00B11A24"/>
    <w:rsid w:val="00B157F9"/>
    <w:rsid w:val="00B15A8A"/>
    <w:rsid w:val="00B17799"/>
    <w:rsid w:val="00B20256"/>
    <w:rsid w:val="00B20D09"/>
    <w:rsid w:val="00B232FA"/>
    <w:rsid w:val="00B23C8E"/>
    <w:rsid w:val="00B24F49"/>
    <w:rsid w:val="00B26CED"/>
    <w:rsid w:val="00B27172"/>
    <w:rsid w:val="00B2763F"/>
    <w:rsid w:val="00B27AAC"/>
    <w:rsid w:val="00B30929"/>
    <w:rsid w:val="00B31446"/>
    <w:rsid w:val="00B32A8C"/>
    <w:rsid w:val="00B34ED5"/>
    <w:rsid w:val="00B351B4"/>
    <w:rsid w:val="00B35D93"/>
    <w:rsid w:val="00B366E0"/>
    <w:rsid w:val="00B370EA"/>
    <w:rsid w:val="00B372AA"/>
    <w:rsid w:val="00B37D68"/>
    <w:rsid w:val="00B40445"/>
    <w:rsid w:val="00B406C3"/>
    <w:rsid w:val="00B409E0"/>
    <w:rsid w:val="00B41888"/>
    <w:rsid w:val="00B45A52"/>
    <w:rsid w:val="00B46173"/>
    <w:rsid w:val="00B46175"/>
    <w:rsid w:val="00B509F5"/>
    <w:rsid w:val="00B512B2"/>
    <w:rsid w:val="00B520A6"/>
    <w:rsid w:val="00B548B7"/>
    <w:rsid w:val="00B61414"/>
    <w:rsid w:val="00B646FB"/>
    <w:rsid w:val="00B664C7"/>
    <w:rsid w:val="00B67432"/>
    <w:rsid w:val="00B70B1F"/>
    <w:rsid w:val="00B739F6"/>
    <w:rsid w:val="00B75176"/>
    <w:rsid w:val="00B76ABB"/>
    <w:rsid w:val="00B80289"/>
    <w:rsid w:val="00B81A6C"/>
    <w:rsid w:val="00B8407E"/>
    <w:rsid w:val="00B84885"/>
    <w:rsid w:val="00B85DB6"/>
    <w:rsid w:val="00B85DE5"/>
    <w:rsid w:val="00B90F73"/>
    <w:rsid w:val="00B91423"/>
    <w:rsid w:val="00B9188D"/>
    <w:rsid w:val="00B93654"/>
    <w:rsid w:val="00B93B59"/>
    <w:rsid w:val="00B9406A"/>
    <w:rsid w:val="00B94C4D"/>
    <w:rsid w:val="00B95C6F"/>
    <w:rsid w:val="00B976AB"/>
    <w:rsid w:val="00BA2280"/>
    <w:rsid w:val="00BA2A08"/>
    <w:rsid w:val="00BA3B93"/>
    <w:rsid w:val="00BA56D2"/>
    <w:rsid w:val="00BA5D11"/>
    <w:rsid w:val="00BA76E0"/>
    <w:rsid w:val="00BB10C3"/>
    <w:rsid w:val="00BB225B"/>
    <w:rsid w:val="00BB2A25"/>
    <w:rsid w:val="00BB51E9"/>
    <w:rsid w:val="00BC0FDC"/>
    <w:rsid w:val="00BC1A87"/>
    <w:rsid w:val="00BC3053"/>
    <w:rsid w:val="00BC3A0A"/>
    <w:rsid w:val="00BC4D2E"/>
    <w:rsid w:val="00BD0A9C"/>
    <w:rsid w:val="00BD2B48"/>
    <w:rsid w:val="00BD2F33"/>
    <w:rsid w:val="00BD46A6"/>
    <w:rsid w:val="00BD48AC"/>
    <w:rsid w:val="00BD4A6D"/>
    <w:rsid w:val="00BD5F1A"/>
    <w:rsid w:val="00BD62E3"/>
    <w:rsid w:val="00BD638E"/>
    <w:rsid w:val="00BD7943"/>
    <w:rsid w:val="00BE00FE"/>
    <w:rsid w:val="00BE1234"/>
    <w:rsid w:val="00BE1402"/>
    <w:rsid w:val="00BE2FA6"/>
    <w:rsid w:val="00BE333F"/>
    <w:rsid w:val="00BE42E9"/>
    <w:rsid w:val="00BE54E0"/>
    <w:rsid w:val="00BE7406"/>
    <w:rsid w:val="00BE7603"/>
    <w:rsid w:val="00BF084A"/>
    <w:rsid w:val="00BF2373"/>
    <w:rsid w:val="00BF29D1"/>
    <w:rsid w:val="00BF3279"/>
    <w:rsid w:val="00BF4DCE"/>
    <w:rsid w:val="00BF70FC"/>
    <w:rsid w:val="00BF74C7"/>
    <w:rsid w:val="00C015F1"/>
    <w:rsid w:val="00C01F33"/>
    <w:rsid w:val="00C02CC6"/>
    <w:rsid w:val="00C036BD"/>
    <w:rsid w:val="00C040F7"/>
    <w:rsid w:val="00C044AB"/>
    <w:rsid w:val="00C05706"/>
    <w:rsid w:val="00C05A08"/>
    <w:rsid w:val="00C07377"/>
    <w:rsid w:val="00C07720"/>
    <w:rsid w:val="00C10478"/>
    <w:rsid w:val="00C12107"/>
    <w:rsid w:val="00C13ED4"/>
    <w:rsid w:val="00C13F92"/>
    <w:rsid w:val="00C14D4B"/>
    <w:rsid w:val="00C154BB"/>
    <w:rsid w:val="00C15677"/>
    <w:rsid w:val="00C216A1"/>
    <w:rsid w:val="00C21CEF"/>
    <w:rsid w:val="00C259FE"/>
    <w:rsid w:val="00C279B5"/>
    <w:rsid w:val="00C27C45"/>
    <w:rsid w:val="00C325E6"/>
    <w:rsid w:val="00C3273A"/>
    <w:rsid w:val="00C3427D"/>
    <w:rsid w:val="00C35446"/>
    <w:rsid w:val="00C3719D"/>
    <w:rsid w:val="00C37CB2"/>
    <w:rsid w:val="00C415E4"/>
    <w:rsid w:val="00C43535"/>
    <w:rsid w:val="00C46262"/>
    <w:rsid w:val="00C473A5"/>
    <w:rsid w:val="00C50598"/>
    <w:rsid w:val="00C51721"/>
    <w:rsid w:val="00C51DBF"/>
    <w:rsid w:val="00C522A5"/>
    <w:rsid w:val="00C54995"/>
    <w:rsid w:val="00C54D41"/>
    <w:rsid w:val="00C60783"/>
    <w:rsid w:val="00C637E3"/>
    <w:rsid w:val="00C640FC"/>
    <w:rsid w:val="00C64672"/>
    <w:rsid w:val="00C70697"/>
    <w:rsid w:val="00C72093"/>
    <w:rsid w:val="00C72EF4"/>
    <w:rsid w:val="00C744FE"/>
    <w:rsid w:val="00C75555"/>
    <w:rsid w:val="00C75CF5"/>
    <w:rsid w:val="00C75D2F"/>
    <w:rsid w:val="00C767BE"/>
    <w:rsid w:val="00C76E3C"/>
    <w:rsid w:val="00C81568"/>
    <w:rsid w:val="00C82B88"/>
    <w:rsid w:val="00C8307B"/>
    <w:rsid w:val="00C85BD4"/>
    <w:rsid w:val="00C86609"/>
    <w:rsid w:val="00C870B6"/>
    <w:rsid w:val="00C90076"/>
    <w:rsid w:val="00C9027A"/>
    <w:rsid w:val="00C9068E"/>
    <w:rsid w:val="00C92F6B"/>
    <w:rsid w:val="00C93814"/>
    <w:rsid w:val="00C93C4B"/>
    <w:rsid w:val="00C941BB"/>
    <w:rsid w:val="00C944AB"/>
    <w:rsid w:val="00C95B40"/>
    <w:rsid w:val="00C9690F"/>
    <w:rsid w:val="00CA041E"/>
    <w:rsid w:val="00CA09B8"/>
    <w:rsid w:val="00CA1ED8"/>
    <w:rsid w:val="00CA25CF"/>
    <w:rsid w:val="00CA3DD3"/>
    <w:rsid w:val="00CA4B34"/>
    <w:rsid w:val="00CA4B72"/>
    <w:rsid w:val="00CA7532"/>
    <w:rsid w:val="00CA7BFC"/>
    <w:rsid w:val="00CB1C12"/>
    <w:rsid w:val="00CB1CD1"/>
    <w:rsid w:val="00CB1F63"/>
    <w:rsid w:val="00CB4D8E"/>
    <w:rsid w:val="00CB5F96"/>
    <w:rsid w:val="00CB7170"/>
    <w:rsid w:val="00CB74AB"/>
    <w:rsid w:val="00CC03A0"/>
    <w:rsid w:val="00CC040E"/>
    <w:rsid w:val="00CC09F8"/>
    <w:rsid w:val="00CC111F"/>
    <w:rsid w:val="00CC2011"/>
    <w:rsid w:val="00CC3C23"/>
    <w:rsid w:val="00CC3EA0"/>
    <w:rsid w:val="00CC5274"/>
    <w:rsid w:val="00CC7B45"/>
    <w:rsid w:val="00CC7C54"/>
    <w:rsid w:val="00CC7CC6"/>
    <w:rsid w:val="00CD0028"/>
    <w:rsid w:val="00CD0E9A"/>
    <w:rsid w:val="00CD1188"/>
    <w:rsid w:val="00CD1E7B"/>
    <w:rsid w:val="00CD2304"/>
    <w:rsid w:val="00CD2ED1"/>
    <w:rsid w:val="00CD337B"/>
    <w:rsid w:val="00CD6BBA"/>
    <w:rsid w:val="00CE0424"/>
    <w:rsid w:val="00CE0624"/>
    <w:rsid w:val="00CE0F9E"/>
    <w:rsid w:val="00CE1BFC"/>
    <w:rsid w:val="00CE7370"/>
    <w:rsid w:val="00CE7561"/>
    <w:rsid w:val="00CF1354"/>
    <w:rsid w:val="00CF1C09"/>
    <w:rsid w:val="00CF3B1F"/>
    <w:rsid w:val="00CF3BF6"/>
    <w:rsid w:val="00CF625B"/>
    <w:rsid w:val="00CF687E"/>
    <w:rsid w:val="00D02CA5"/>
    <w:rsid w:val="00D0346F"/>
    <w:rsid w:val="00D0349B"/>
    <w:rsid w:val="00D04B9C"/>
    <w:rsid w:val="00D10072"/>
    <w:rsid w:val="00D10249"/>
    <w:rsid w:val="00D10F56"/>
    <w:rsid w:val="00D10FAF"/>
    <w:rsid w:val="00D115C3"/>
    <w:rsid w:val="00D11897"/>
    <w:rsid w:val="00D118E6"/>
    <w:rsid w:val="00D11901"/>
    <w:rsid w:val="00D12A79"/>
    <w:rsid w:val="00D13135"/>
    <w:rsid w:val="00D13E4E"/>
    <w:rsid w:val="00D16E4C"/>
    <w:rsid w:val="00D201EE"/>
    <w:rsid w:val="00D21A4A"/>
    <w:rsid w:val="00D239A7"/>
    <w:rsid w:val="00D23F47"/>
    <w:rsid w:val="00D31690"/>
    <w:rsid w:val="00D325E2"/>
    <w:rsid w:val="00D344D0"/>
    <w:rsid w:val="00D3581C"/>
    <w:rsid w:val="00D36072"/>
    <w:rsid w:val="00D36330"/>
    <w:rsid w:val="00D36E71"/>
    <w:rsid w:val="00D3794E"/>
    <w:rsid w:val="00D37D87"/>
    <w:rsid w:val="00D40B33"/>
    <w:rsid w:val="00D4318F"/>
    <w:rsid w:val="00D438BF"/>
    <w:rsid w:val="00D440F8"/>
    <w:rsid w:val="00D45812"/>
    <w:rsid w:val="00D47E69"/>
    <w:rsid w:val="00D50D22"/>
    <w:rsid w:val="00D51151"/>
    <w:rsid w:val="00D513AF"/>
    <w:rsid w:val="00D52AFD"/>
    <w:rsid w:val="00D546FF"/>
    <w:rsid w:val="00D5494F"/>
    <w:rsid w:val="00D55AD5"/>
    <w:rsid w:val="00D569E9"/>
    <w:rsid w:val="00D5719B"/>
    <w:rsid w:val="00D576CA"/>
    <w:rsid w:val="00D60B94"/>
    <w:rsid w:val="00D61AF5"/>
    <w:rsid w:val="00D64E0A"/>
    <w:rsid w:val="00D65098"/>
    <w:rsid w:val="00D652B5"/>
    <w:rsid w:val="00D66155"/>
    <w:rsid w:val="00D66755"/>
    <w:rsid w:val="00D66C46"/>
    <w:rsid w:val="00D708B0"/>
    <w:rsid w:val="00D70A3E"/>
    <w:rsid w:val="00D74E45"/>
    <w:rsid w:val="00D77B1D"/>
    <w:rsid w:val="00D8021F"/>
    <w:rsid w:val="00D80383"/>
    <w:rsid w:val="00D80BE5"/>
    <w:rsid w:val="00D812FF"/>
    <w:rsid w:val="00D823C6"/>
    <w:rsid w:val="00D8327F"/>
    <w:rsid w:val="00D83ACD"/>
    <w:rsid w:val="00D83B93"/>
    <w:rsid w:val="00D83BFE"/>
    <w:rsid w:val="00D843A2"/>
    <w:rsid w:val="00D85162"/>
    <w:rsid w:val="00D86CA3"/>
    <w:rsid w:val="00D871CE"/>
    <w:rsid w:val="00D87583"/>
    <w:rsid w:val="00D87A01"/>
    <w:rsid w:val="00D9196D"/>
    <w:rsid w:val="00D92982"/>
    <w:rsid w:val="00D92E9D"/>
    <w:rsid w:val="00D945B8"/>
    <w:rsid w:val="00D95666"/>
    <w:rsid w:val="00D96995"/>
    <w:rsid w:val="00D97CB7"/>
    <w:rsid w:val="00DA03C3"/>
    <w:rsid w:val="00DA0C23"/>
    <w:rsid w:val="00DA305E"/>
    <w:rsid w:val="00DA3B8E"/>
    <w:rsid w:val="00DA3C3F"/>
    <w:rsid w:val="00DA4C61"/>
    <w:rsid w:val="00DA52F9"/>
    <w:rsid w:val="00DA5417"/>
    <w:rsid w:val="00DA56E8"/>
    <w:rsid w:val="00DA6B36"/>
    <w:rsid w:val="00DA6D03"/>
    <w:rsid w:val="00DA748D"/>
    <w:rsid w:val="00DB09C4"/>
    <w:rsid w:val="00DB0A9F"/>
    <w:rsid w:val="00DB1B02"/>
    <w:rsid w:val="00DB302F"/>
    <w:rsid w:val="00DB377D"/>
    <w:rsid w:val="00DC0673"/>
    <w:rsid w:val="00DC189F"/>
    <w:rsid w:val="00DC2D36"/>
    <w:rsid w:val="00DC44C9"/>
    <w:rsid w:val="00DC5203"/>
    <w:rsid w:val="00DC53EF"/>
    <w:rsid w:val="00DC5FD5"/>
    <w:rsid w:val="00DC7BF0"/>
    <w:rsid w:val="00DD1579"/>
    <w:rsid w:val="00DD1988"/>
    <w:rsid w:val="00DD30FF"/>
    <w:rsid w:val="00DD4826"/>
    <w:rsid w:val="00DD4932"/>
    <w:rsid w:val="00DD594D"/>
    <w:rsid w:val="00DD7977"/>
    <w:rsid w:val="00DE021C"/>
    <w:rsid w:val="00DE145C"/>
    <w:rsid w:val="00DE3ECB"/>
    <w:rsid w:val="00DE5608"/>
    <w:rsid w:val="00DE58D0"/>
    <w:rsid w:val="00DE610B"/>
    <w:rsid w:val="00DE654F"/>
    <w:rsid w:val="00DE7D52"/>
    <w:rsid w:val="00DF07CF"/>
    <w:rsid w:val="00DF0B6E"/>
    <w:rsid w:val="00DF15E0"/>
    <w:rsid w:val="00DF2A37"/>
    <w:rsid w:val="00DF37A0"/>
    <w:rsid w:val="00DF534D"/>
    <w:rsid w:val="00DF6E05"/>
    <w:rsid w:val="00DF7FDC"/>
    <w:rsid w:val="00E00D2D"/>
    <w:rsid w:val="00E03814"/>
    <w:rsid w:val="00E06983"/>
    <w:rsid w:val="00E10FC0"/>
    <w:rsid w:val="00E110E7"/>
    <w:rsid w:val="00E11A1E"/>
    <w:rsid w:val="00E11B20"/>
    <w:rsid w:val="00E12A22"/>
    <w:rsid w:val="00E13D19"/>
    <w:rsid w:val="00E13FEE"/>
    <w:rsid w:val="00E15888"/>
    <w:rsid w:val="00E15E21"/>
    <w:rsid w:val="00E17FA2"/>
    <w:rsid w:val="00E21E30"/>
    <w:rsid w:val="00E22330"/>
    <w:rsid w:val="00E23759"/>
    <w:rsid w:val="00E23DE9"/>
    <w:rsid w:val="00E24123"/>
    <w:rsid w:val="00E24B1C"/>
    <w:rsid w:val="00E271EE"/>
    <w:rsid w:val="00E2739C"/>
    <w:rsid w:val="00E30AA6"/>
    <w:rsid w:val="00E30B5A"/>
    <w:rsid w:val="00E3123D"/>
    <w:rsid w:val="00E31461"/>
    <w:rsid w:val="00E31AD3"/>
    <w:rsid w:val="00E31C5C"/>
    <w:rsid w:val="00E31D43"/>
    <w:rsid w:val="00E32608"/>
    <w:rsid w:val="00E34188"/>
    <w:rsid w:val="00E34A24"/>
    <w:rsid w:val="00E34B6E"/>
    <w:rsid w:val="00E35559"/>
    <w:rsid w:val="00E35A45"/>
    <w:rsid w:val="00E35E6A"/>
    <w:rsid w:val="00E3628E"/>
    <w:rsid w:val="00E3723A"/>
    <w:rsid w:val="00E37860"/>
    <w:rsid w:val="00E401F7"/>
    <w:rsid w:val="00E407A2"/>
    <w:rsid w:val="00E43262"/>
    <w:rsid w:val="00E446F1"/>
    <w:rsid w:val="00E46886"/>
    <w:rsid w:val="00E478FE"/>
    <w:rsid w:val="00E47AEF"/>
    <w:rsid w:val="00E47C52"/>
    <w:rsid w:val="00E53B75"/>
    <w:rsid w:val="00E54E3B"/>
    <w:rsid w:val="00E57565"/>
    <w:rsid w:val="00E62183"/>
    <w:rsid w:val="00E62324"/>
    <w:rsid w:val="00E63838"/>
    <w:rsid w:val="00E63B5B"/>
    <w:rsid w:val="00E64434"/>
    <w:rsid w:val="00E64AFF"/>
    <w:rsid w:val="00E66258"/>
    <w:rsid w:val="00E66F0F"/>
    <w:rsid w:val="00E67C51"/>
    <w:rsid w:val="00E72A94"/>
    <w:rsid w:val="00E72EFC"/>
    <w:rsid w:val="00E73D23"/>
    <w:rsid w:val="00E755AD"/>
    <w:rsid w:val="00E758EC"/>
    <w:rsid w:val="00E8117A"/>
    <w:rsid w:val="00E82145"/>
    <w:rsid w:val="00E8234C"/>
    <w:rsid w:val="00E83AA9"/>
    <w:rsid w:val="00E85928"/>
    <w:rsid w:val="00E862F9"/>
    <w:rsid w:val="00E87822"/>
    <w:rsid w:val="00E90318"/>
    <w:rsid w:val="00E90395"/>
    <w:rsid w:val="00E90E49"/>
    <w:rsid w:val="00E917F9"/>
    <w:rsid w:val="00E91BE8"/>
    <w:rsid w:val="00E92786"/>
    <w:rsid w:val="00E9291C"/>
    <w:rsid w:val="00E93FFE"/>
    <w:rsid w:val="00E94F8A"/>
    <w:rsid w:val="00EA06B9"/>
    <w:rsid w:val="00EA0C70"/>
    <w:rsid w:val="00EA406B"/>
    <w:rsid w:val="00EA48A0"/>
    <w:rsid w:val="00EA502A"/>
    <w:rsid w:val="00EA7A41"/>
    <w:rsid w:val="00EB015E"/>
    <w:rsid w:val="00EB077B"/>
    <w:rsid w:val="00EB1009"/>
    <w:rsid w:val="00EB4EA2"/>
    <w:rsid w:val="00EB68CD"/>
    <w:rsid w:val="00EB6A8A"/>
    <w:rsid w:val="00EB7876"/>
    <w:rsid w:val="00EC0D0E"/>
    <w:rsid w:val="00EC1C50"/>
    <w:rsid w:val="00EC24D5"/>
    <w:rsid w:val="00EC27C6"/>
    <w:rsid w:val="00EC3FFB"/>
    <w:rsid w:val="00EC4207"/>
    <w:rsid w:val="00EC4447"/>
    <w:rsid w:val="00EC4E5E"/>
    <w:rsid w:val="00EC5653"/>
    <w:rsid w:val="00EC5F4F"/>
    <w:rsid w:val="00EC621C"/>
    <w:rsid w:val="00EC71CE"/>
    <w:rsid w:val="00ED09FA"/>
    <w:rsid w:val="00ED1006"/>
    <w:rsid w:val="00ED3531"/>
    <w:rsid w:val="00EE6541"/>
    <w:rsid w:val="00EE6993"/>
    <w:rsid w:val="00EE7803"/>
    <w:rsid w:val="00EF18FE"/>
    <w:rsid w:val="00EF2956"/>
    <w:rsid w:val="00EF3FC5"/>
    <w:rsid w:val="00EF4F4C"/>
    <w:rsid w:val="00EF5787"/>
    <w:rsid w:val="00EF60D0"/>
    <w:rsid w:val="00F009F9"/>
    <w:rsid w:val="00F0124A"/>
    <w:rsid w:val="00F0163D"/>
    <w:rsid w:val="00F032C9"/>
    <w:rsid w:val="00F034C2"/>
    <w:rsid w:val="00F04BE2"/>
    <w:rsid w:val="00F0528D"/>
    <w:rsid w:val="00F06C67"/>
    <w:rsid w:val="00F06DFD"/>
    <w:rsid w:val="00F06E09"/>
    <w:rsid w:val="00F071D1"/>
    <w:rsid w:val="00F07533"/>
    <w:rsid w:val="00F10629"/>
    <w:rsid w:val="00F126E7"/>
    <w:rsid w:val="00F12BF8"/>
    <w:rsid w:val="00F15FA5"/>
    <w:rsid w:val="00F209B7"/>
    <w:rsid w:val="00F20B35"/>
    <w:rsid w:val="00F21524"/>
    <w:rsid w:val="00F23705"/>
    <w:rsid w:val="00F2376F"/>
    <w:rsid w:val="00F243D8"/>
    <w:rsid w:val="00F25798"/>
    <w:rsid w:val="00F30828"/>
    <w:rsid w:val="00F313D6"/>
    <w:rsid w:val="00F34B12"/>
    <w:rsid w:val="00F34BB8"/>
    <w:rsid w:val="00F34D46"/>
    <w:rsid w:val="00F35870"/>
    <w:rsid w:val="00F35EB3"/>
    <w:rsid w:val="00F365B5"/>
    <w:rsid w:val="00F36703"/>
    <w:rsid w:val="00F36ADB"/>
    <w:rsid w:val="00F36C4C"/>
    <w:rsid w:val="00F37A01"/>
    <w:rsid w:val="00F40F0C"/>
    <w:rsid w:val="00F41241"/>
    <w:rsid w:val="00F4607C"/>
    <w:rsid w:val="00F4766C"/>
    <w:rsid w:val="00F47F01"/>
    <w:rsid w:val="00F5060E"/>
    <w:rsid w:val="00F507D1"/>
    <w:rsid w:val="00F519CE"/>
    <w:rsid w:val="00F51ADA"/>
    <w:rsid w:val="00F60203"/>
    <w:rsid w:val="00F607C5"/>
    <w:rsid w:val="00F60DEA"/>
    <w:rsid w:val="00F612B8"/>
    <w:rsid w:val="00F6132D"/>
    <w:rsid w:val="00F6302A"/>
    <w:rsid w:val="00F63950"/>
    <w:rsid w:val="00F64326"/>
    <w:rsid w:val="00F64C2B"/>
    <w:rsid w:val="00F651BE"/>
    <w:rsid w:val="00F65C0F"/>
    <w:rsid w:val="00F67F53"/>
    <w:rsid w:val="00F703BE"/>
    <w:rsid w:val="00F70651"/>
    <w:rsid w:val="00F70F11"/>
    <w:rsid w:val="00F7150A"/>
    <w:rsid w:val="00F71F69"/>
    <w:rsid w:val="00F72B72"/>
    <w:rsid w:val="00F730C5"/>
    <w:rsid w:val="00F74BB9"/>
    <w:rsid w:val="00F75582"/>
    <w:rsid w:val="00F76638"/>
    <w:rsid w:val="00F76EFA"/>
    <w:rsid w:val="00F804BE"/>
    <w:rsid w:val="00F807BD"/>
    <w:rsid w:val="00F817CE"/>
    <w:rsid w:val="00F820D9"/>
    <w:rsid w:val="00F825E8"/>
    <w:rsid w:val="00F82A35"/>
    <w:rsid w:val="00F8456C"/>
    <w:rsid w:val="00F84948"/>
    <w:rsid w:val="00F84F7E"/>
    <w:rsid w:val="00F8528B"/>
    <w:rsid w:val="00F859D8"/>
    <w:rsid w:val="00F8600E"/>
    <w:rsid w:val="00F868F5"/>
    <w:rsid w:val="00F9056A"/>
    <w:rsid w:val="00F90F8D"/>
    <w:rsid w:val="00F92782"/>
    <w:rsid w:val="00F93AA9"/>
    <w:rsid w:val="00F96985"/>
    <w:rsid w:val="00F96DC0"/>
    <w:rsid w:val="00F97838"/>
    <w:rsid w:val="00F97C63"/>
    <w:rsid w:val="00F97F1F"/>
    <w:rsid w:val="00FA11AC"/>
    <w:rsid w:val="00FA19D9"/>
    <w:rsid w:val="00FA25FB"/>
    <w:rsid w:val="00FA2BB3"/>
    <w:rsid w:val="00FA31C5"/>
    <w:rsid w:val="00FA3D2F"/>
    <w:rsid w:val="00FA59F6"/>
    <w:rsid w:val="00FB206B"/>
    <w:rsid w:val="00FB41A7"/>
    <w:rsid w:val="00FB4C80"/>
    <w:rsid w:val="00FB6A6A"/>
    <w:rsid w:val="00FC10FF"/>
    <w:rsid w:val="00FC3375"/>
    <w:rsid w:val="00FC3A69"/>
    <w:rsid w:val="00FC626F"/>
    <w:rsid w:val="00FC65B3"/>
    <w:rsid w:val="00FC7429"/>
    <w:rsid w:val="00FC768F"/>
    <w:rsid w:val="00FD07F6"/>
    <w:rsid w:val="00FD1A19"/>
    <w:rsid w:val="00FD1EC8"/>
    <w:rsid w:val="00FD22DD"/>
    <w:rsid w:val="00FD47ED"/>
    <w:rsid w:val="00FD73DA"/>
    <w:rsid w:val="00FD74DB"/>
    <w:rsid w:val="00FD7660"/>
    <w:rsid w:val="00FD7A80"/>
    <w:rsid w:val="00FE0655"/>
    <w:rsid w:val="00FE1DD9"/>
    <w:rsid w:val="00FE2365"/>
    <w:rsid w:val="00FE23F5"/>
    <w:rsid w:val="00FE2657"/>
    <w:rsid w:val="00FE37D7"/>
    <w:rsid w:val="00FE4093"/>
    <w:rsid w:val="00FE4C7B"/>
    <w:rsid w:val="00FE6628"/>
    <w:rsid w:val="00FE6FD4"/>
    <w:rsid w:val="00FE7336"/>
    <w:rsid w:val="00FE787C"/>
    <w:rsid w:val="00FF075F"/>
    <w:rsid w:val="00FF08AB"/>
    <w:rsid w:val="00FF2207"/>
    <w:rsid w:val="00FF45A5"/>
    <w:rsid w:val="00FF5247"/>
    <w:rsid w:val="00FF5C91"/>
    <w:rsid w:val="0C877079"/>
    <w:rsid w:val="0CE2F7CC"/>
    <w:rsid w:val="1336C72E"/>
    <w:rsid w:val="147AB2B8"/>
    <w:rsid w:val="15334F1C"/>
    <w:rsid w:val="1A9112C4"/>
    <w:rsid w:val="1AD4C498"/>
    <w:rsid w:val="22DEB7EF"/>
    <w:rsid w:val="22E7A75D"/>
    <w:rsid w:val="234496EC"/>
    <w:rsid w:val="2E9F9637"/>
    <w:rsid w:val="30A9D156"/>
    <w:rsid w:val="37C61E9F"/>
    <w:rsid w:val="39B59C9D"/>
    <w:rsid w:val="3AB8733D"/>
    <w:rsid w:val="3C65606C"/>
    <w:rsid w:val="407CD294"/>
    <w:rsid w:val="409DC9C1"/>
    <w:rsid w:val="44336A51"/>
    <w:rsid w:val="461129AA"/>
    <w:rsid w:val="49A9C05E"/>
    <w:rsid w:val="53017A0C"/>
    <w:rsid w:val="53D3F129"/>
    <w:rsid w:val="5695D859"/>
    <w:rsid w:val="58385F57"/>
    <w:rsid w:val="5B558863"/>
    <w:rsid w:val="60766D62"/>
    <w:rsid w:val="62C7AE73"/>
    <w:rsid w:val="6CA66287"/>
    <w:rsid w:val="7BF962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18379"/>
  <w15:docId w15:val="{65455C64-8CF2-42E4-AF1A-579458CD5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tabs>
        <w:tab w:val="num" w:pos="360"/>
      </w:tabs>
      <w:ind w:left="1854"/>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efault">
    <w:name w:val="Default"/>
    <w:rsid w:val="005A5F27"/>
    <w:pPr>
      <w:autoSpaceDE w:val="0"/>
      <w:autoSpaceDN w:val="0"/>
      <w:adjustRightInd w:val="0"/>
    </w:pPr>
    <w:rPr>
      <w:rFonts w:ascii="Arial" w:hAnsi="Arial" w:cs="Arial"/>
      <w:color w:val="000000"/>
      <w:sz w:val="24"/>
      <w:szCs w:val="24"/>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138458">
      <w:bodyDiv w:val="1"/>
      <w:marLeft w:val="0"/>
      <w:marRight w:val="0"/>
      <w:marTop w:val="0"/>
      <w:marBottom w:val="0"/>
      <w:divBdr>
        <w:top w:val="none" w:sz="0" w:space="0" w:color="auto"/>
        <w:left w:val="none" w:sz="0" w:space="0" w:color="auto"/>
        <w:bottom w:val="none" w:sz="0" w:space="0" w:color="auto"/>
        <w:right w:val="none" w:sz="0" w:space="0" w:color="auto"/>
      </w:divBdr>
    </w:div>
    <w:div w:id="177177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BDFE2C9-FC1A-4554-9494-FB242A062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5606AF04-FA00-4463-940C-39497B3B4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4111</Words>
  <Characters>21792</Characters>
  <Application>Microsoft Office Word</Application>
  <DocSecurity>0</DocSecurity>
  <Lines>181</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25852</CharactersWithSpaces>
  <SharedDoc>false</SharedDoc>
  <HLinks>
    <vt:vector size="12" baseType="variant">
      <vt:variant>
        <vt:i4>1966129</vt:i4>
      </vt:variant>
      <vt:variant>
        <vt:i4>5</vt:i4>
      </vt:variant>
      <vt:variant>
        <vt:i4>0</vt:i4>
      </vt:variant>
      <vt:variant>
        <vt:i4>5</vt:i4>
      </vt:variant>
      <vt:variant>
        <vt:lpwstr/>
      </vt:variant>
      <vt:variant>
        <vt:lpwstr>_Toc30694404</vt:lpwstr>
      </vt:variant>
      <vt:variant>
        <vt:i4>1638449</vt:i4>
      </vt:variant>
      <vt:variant>
        <vt:i4>2</vt:i4>
      </vt:variant>
      <vt:variant>
        <vt:i4>0</vt:i4>
      </vt:variant>
      <vt:variant>
        <vt:i4>5</vt:i4>
      </vt:variant>
      <vt:variant>
        <vt:lpwstr/>
      </vt:variant>
      <vt:variant>
        <vt:lpwstr>_Toc30694403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RAN2#108</cp:lastModifiedBy>
  <cp:revision>20</cp:revision>
  <cp:lastPrinted>2008-01-31T07:09:00Z</cp:lastPrinted>
  <dcterms:created xsi:type="dcterms:W3CDTF">2020-02-13T21:24:00Z</dcterms:created>
  <dcterms:modified xsi:type="dcterms:W3CDTF">2020-02-13T22:11:00Z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NSCPROP_SA">
    <vt:lpwstr>D:\5G\5G Standardisation\RAN2\RAN2 #109\2 step RA RRC CR\R2-20xxxxx-Phase_2_open_issues_and_issue_list.docx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1581229909</vt:lpwstr>
  </property>
  <property fmtid="{D5CDD505-2E9C-101B-9397-08002B2CF9AE}" pid="9" name="_2015_ms_pID_725343">
    <vt:lpwstr>(2)Yqzef/0SVtE6IspS7p7G0abw/cyRasS6sJxk+afZfyN81/hnLhxstphaU52YfB4itMUvZfAw
pp4WTs2KnIZkaGoO+7Xu0GNYq6znYDg0sKf29mHq3V4WhEiWlCv0LXieX5NqjUI7md201tgr
1XvXlMPUxlI+4gEcWzVLYfD6m8d8scpoQL0+N53Wc5D6tAM8OKr6YraQrBlSy6KtNwDvoFke
7wcgUVFq3QjJEOyc8/</vt:lpwstr>
  </property>
  <property fmtid="{D5CDD505-2E9C-101B-9397-08002B2CF9AE}" pid="10" name="_2015_ms_pID_7253431">
    <vt:lpwstr>7Kz+C0AlUKJImSd3xOEZ/6be4B8lXozn2QoCu/tcDQCACk0IMwJzln
Vv5aJNcbpvM1dy1MkGmi07ks8vHnmZ/YWlrLbMKPYmtYgjvGyJ8tVQhgkUOVlNp+hUFYuj4n
NkXKFU6ST8LGRwxgptUF825sdJfWxMIhviPb/fQjbVVAaPmbm5VpyJL27c9aGG6S4bk=</vt:lpwstr>
  </property>
  <property fmtid="{D5CDD505-2E9C-101B-9397-08002B2CF9AE}" pid="11" name="_NewReviewCycle">
    <vt:lpwstr/>
  </property>
</Properties>
</file>